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021C6" w14:textId="38B2EBFB" w:rsidR="00FA31E8" w:rsidRDefault="00147F9B">
      <w:pPr>
        <w:rPr>
          <w:sz w:val="32"/>
          <w:szCs w:val="32"/>
          <w:lang w:val="en-US"/>
        </w:rPr>
      </w:pPr>
      <w:r w:rsidRPr="000E3682">
        <w:rPr>
          <w:rFonts w:ascii="Century Gothic" w:hAnsi="Century Gothic" w:cstheme="minorHAnsi"/>
          <w:noProof/>
          <w:spacing w:val="90"/>
          <w:position w:val="24"/>
          <w:sz w:val="20"/>
        </w:rPr>
        <mc:AlternateContent>
          <mc:Choice Requires="wps">
            <w:drawing>
              <wp:anchor distT="0" distB="0" distL="114300" distR="114300" simplePos="0" relativeHeight="251659264" behindDoc="0" locked="0" layoutInCell="1" allowOverlap="1" wp14:anchorId="2A7A4888" wp14:editId="78BDB119">
                <wp:simplePos x="0" y="0"/>
                <wp:positionH relativeFrom="margin">
                  <wp:posOffset>1861185</wp:posOffset>
                </wp:positionH>
                <wp:positionV relativeFrom="paragraph">
                  <wp:posOffset>0</wp:posOffset>
                </wp:positionV>
                <wp:extent cx="4488180" cy="794385"/>
                <wp:effectExtent l="0" t="0" r="26670" b="24765"/>
                <wp:wrapSquare wrapText="bothSides"/>
                <wp:docPr id="305544329" name="Text Box 8">
                  <a:extLst xmlns:a="http://schemas.openxmlformats.org/drawingml/2006/main">
                    <a:ext uri="{FF2B5EF4-FFF2-40B4-BE49-F238E27FC236}">
                      <a16:creationId xmlns:a16="http://schemas.microsoft.com/office/drawing/2014/main" id="{3EF5AEBA-F62E-4393-A181-B094D7B003F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794385"/>
                        </a:xfrm>
                        <a:prstGeom prst="rect">
                          <a:avLst/>
                        </a:prstGeom>
                        <a:noFill/>
                        <a:ln w="19050">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FF8BB75" w14:textId="3F634B83" w:rsidR="00FA31E8" w:rsidRPr="003B34F3" w:rsidRDefault="00C457F9" w:rsidP="00FA31E8">
                            <w:pPr>
                              <w:ind w:left="291"/>
                              <w:jc w:val="center"/>
                              <w:rPr>
                                <w:rFonts w:ascii="Century Gothic" w:hAnsi="Century Gothic"/>
                                <w:b/>
                                <w:w w:val="120"/>
                                <w:sz w:val="36"/>
                                <w:szCs w:val="36"/>
                              </w:rPr>
                            </w:pPr>
                            <w:r>
                              <w:rPr>
                                <w:rFonts w:ascii="Century Gothic" w:hAnsi="Century Gothic"/>
                                <w:b/>
                                <w:w w:val="120"/>
                                <w:sz w:val="36"/>
                                <w:szCs w:val="36"/>
                              </w:rPr>
                              <w:t>Maths</w:t>
                            </w:r>
                            <w:r w:rsidR="00FA31E8" w:rsidRPr="003B34F3">
                              <w:rPr>
                                <w:rFonts w:ascii="Century Gothic" w:hAnsi="Century Gothic"/>
                                <w:b/>
                                <w:w w:val="120"/>
                                <w:sz w:val="36"/>
                                <w:szCs w:val="36"/>
                              </w:rPr>
                              <w:t xml:space="preserve"> on </w:t>
                            </w:r>
                            <w:r w:rsidR="00615B6A">
                              <w:rPr>
                                <w:rFonts w:ascii="Century Gothic" w:hAnsi="Century Gothic"/>
                                <w:b/>
                                <w:w w:val="120"/>
                                <w:sz w:val="36"/>
                                <w:szCs w:val="36"/>
                              </w:rPr>
                              <w:t>a</w:t>
                            </w:r>
                            <w:r w:rsidR="00FA31E8" w:rsidRPr="003B34F3">
                              <w:rPr>
                                <w:rFonts w:ascii="Century Gothic" w:hAnsi="Century Gothic"/>
                                <w:b/>
                                <w:w w:val="120"/>
                                <w:sz w:val="36"/>
                                <w:szCs w:val="36"/>
                              </w:rPr>
                              <w:t xml:space="preserve"> Page</w:t>
                            </w:r>
                            <w:r w:rsidR="00FA31E8" w:rsidRPr="003B34F3">
                              <w:rPr>
                                <w:rFonts w:ascii="Century Gothic" w:hAnsi="Century Gothic"/>
                                <w:b/>
                                <w:spacing w:val="-40"/>
                                <w:w w:val="120"/>
                                <w:sz w:val="36"/>
                                <w:szCs w:val="36"/>
                              </w:rPr>
                              <w:t xml:space="preserve"> </w:t>
                            </w:r>
                            <w:r w:rsidR="00FA31E8" w:rsidRPr="003B34F3">
                              <w:rPr>
                                <w:rFonts w:ascii="Century Gothic" w:hAnsi="Century Gothic"/>
                                <w:b/>
                                <w:w w:val="120"/>
                                <w:sz w:val="36"/>
                                <w:szCs w:val="36"/>
                              </w:rPr>
                              <w:t>at</w:t>
                            </w:r>
                          </w:p>
                          <w:p w14:paraId="243C3BFE" w14:textId="77777777" w:rsidR="00FA31E8" w:rsidRPr="003B34F3" w:rsidRDefault="00FA31E8" w:rsidP="00FA31E8">
                            <w:pPr>
                              <w:ind w:left="291"/>
                              <w:jc w:val="center"/>
                              <w:rPr>
                                <w:rFonts w:ascii="Century Gothic" w:hAnsi="Century Gothic"/>
                                <w:b/>
                                <w:sz w:val="36"/>
                                <w:szCs w:val="36"/>
                              </w:rPr>
                            </w:pPr>
                            <w:r w:rsidRPr="003B34F3">
                              <w:rPr>
                                <w:rFonts w:ascii="Century Gothic" w:hAnsi="Century Gothic"/>
                                <w:b/>
                                <w:w w:val="120"/>
                                <w:sz w:val="36"/>
                                <w:szCs w:val="36"/>
                              </w:rPr>
                              <w:t xml:space="preserve">Brackley C of E Junior School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A7A4888" id="_x0000_t202" coordsize="21600,21600" o:spt="202" path="m,l,21600r21600,l21600,xe">
                <v:stroke joinstyle="miter"/>
                <v:path gradientshapeok="t" o:connecttype="rect"/>
              </v:shapetype>
              <v:shape id="Text Box 8" o:spid="_x0000_s1026" type="#_x0000_t202" style="position:absolute;margin-left:146.55pt;margin-top:0;width:353.4pt;height:62.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" filled="f" strokecolor="red" strokeweight="1.5pt">
                <v:textbox inset="0,0,0,0">
                  <w:txbxContent>
                    <w:p w14:paraId="1FF8BB75" w14:textId="3F634B83" w:rsidR="00FA31E8" w:rsidRPr="003B34F3" w:rsidRDefault="00C457F9" w:rsidP="00FA31E8">
                      <w:pPr>
                        <w:ind w:left="291"/>
                        <w:jc w:val="center"/>
                        <w:rPr>
                          <w:rFonts w:ascii="Century Gothic" w:hAnsi="Century Gothic"/>
                          <w:b/>
                          <w:w w:val="120"/>
                          <w:sz w:val="36"/>
                          <w:szCs w:val="36"/>
                        </w:rPr>
                      </w:pPr>
                      <w:r>
                        <w:rPr>
                          <w:rFonts w:ascii="Century Gothic" w:hAnsi="Century Gothic"/>
                          <w:b/>
                          <w:w w:val="120"/>
                          <w:sz w:val="36"/>
                          <w:szCs w:val="36"/>
                        </w:rPr>
                        <w:t>Maths</w:t>
                      </w:r>
                      <w:r w:rsidR="00FA31E8" w:rsidRPr="003B34F3">
                        <w:rPr>
                          <w:rFonts w:ascii="Century Gothic" w:hAnsi="Century Gothic"/>
                          <w:b/>
                          <w:w w:val="120"/>
                          <w:sz w:val="36"/>
                          <w:szCs w:val="36"/>
                        </w:rPr>
                        <w:t xml:space="preserve"> on </w:t>
                      </w:r>
                      <w:r w:rsidR="00615B6A">
                        <w:rPr>
                          <w:rFonts w:ascii="Century Gothic" w:hAnsi="Century Gothic"/>
                          <w:b/>
                          <w:w w:val="120"/>
                          <w:sz w:val="36"/>
                          <w:szCs w:val="36"/>
                        </w:rPr>
                        <w:t>a</w:t>
                      </w:r>
                      <w:r w:rsidR="00FA31E8" w:rsidRPr="003B34F3">
                        <w:rPr>
                          <w:rFonts w:ascii="Century Gothic" w:hAnsi="Century Gothic"/>
                          <w:b/>
                          <w:w w:val="120"/>
                          <w:sz w:val="36"/>
                          <w:szCs w:val="36"/>
                        </w:rPr>
                        <w:t xml:space="preserve"> Page</w:t>
                      </w:r>
                      <w:r w:rsidR="00FA31E8" w:rsidRPr="003B34F3">
                        <w:rPr>
                          <w:rFonts w:ascii="Century Gothic" w:hAnsi="Century Gothic"/>
                          <w:b/>
                          <w:spacing w:val="-40"/>
                          <w:w w:val="120"/>
                          <w:sz w:val="36"/>
                          <w:szCs w:val="36"/>
                        </w:rPr>
                        <w:t xml:space="preserve"> </w:t>
                      </w:r>
                      <w:r w:rsidR="00FA31E8" w:rsidRPr="003B34F3">
                        <w:rPr>
                          <w:rFonts w:ascii="Century Gothic" w:hAnsi="Century Gothic"/>
                          <w:b/>
                          <w:w w:val="120"/>
                          <w:sz w:val="36"/>
                          <w:szCs w:val="36"/>
                        </w:rPr>
                        <w:t>at</w:t>
                      </w:r>
                    </w:p>
                    <w:p w14:paraId="243C3BFE" w14:textId="77777777" w:rsidR="00FA31E8" w:rsidRPr="003B34F3" w:rsidRDefault="00FA31E8" w:rsidP="00FA31E8">
                      <w:pPr>
                        <w:ind w:left="291"/>
                        <w:jc w:val="center"/>
                        <w:rPr>
                          <w:rFonts w:ascii="Century Gothic" w:hAnsi="Century Gothic"/>
                          <w:b/>
                          <w:sz w:val="36"/>
                          <w:szCs w:val="36"/>
                        </w:rPr>
                      </w:pPr>
                      <w:r w:rsidRPr="003B34F3">
                        <w:rPr>
                          <w:rFonts w:ascii="Century Gothic" w:hAnsi="Century Gothic"/>
                          <w:b/>
                          <w:w w:val="120"/>
                          <w:sz w:val="36"/>
                          <w:szCs w:val="36"/>
                        </w:rPr>
                        <w:t xml:space="preserve">Brackley C of E Junior School </w:t>
                      </w:r>
                    </w:p>
                  </w:txbxContent>
                </v:textbox>
                <w10:wrap type="square" anchorx="margin"/>
              </v:shape>
            </w:pict>
          </mc:Fallback>
        </mc:AlternateContent>
      </w:r>
      <w:r w:rsidR="00957695" w:rsidRPr="000E3682">
        <w:rPr>
          <w:rFonts w:ascii="Century Gothic" w:hAnsi="Century Gothic"/>
          <w:noProof/>
        </w:rPr>
        <w:drawing>
          <wp:anchor distT="0" distB="0" distL="114300" distR="114300" simplePos="0" relativeHeight="251661312" behindDoc="0" locked="0" layoutInCell="1" allowOverlap="1" wp14:anchorId="6C9BA11E" wp14:editId="688346C6">
            <wp:simplePos x="0" y="0"/>
            <wp:positionH relativeFrom="column">
              <wp:posOffset>340995</wp:posOffset>
            </wp:positionH>
            <wp:positionV relativeFrom="paragraph">
              <wp:posOffset>0</wp:posOffset>
            </wp:positionV>
            <wp:extent cx="1403350" cy="617220"/>
            <wp:effectExtent l="0" t="0" r="6350" b="0"/>
            <wp:wrapSquare wrapText="bothSides"/>
            <wp:docPr id="1210667430" name="Picture 1" descr="Brackley Church of England Junior School | West Northamptonshire Council">
              <a:extLst xmlns:a="http://schemas.openxmlformats.org/drawingml/2006/main">
                <a:ext uri="{FF2B5EF4-FFF2-40B4-BE49-F238E27FC236}">
                  <a16:creationId xmlns:a16="http://schemas.microsoft.com/office/drawing/2014/main" id="{C5B7D90A-3DA2-4DCE-90F5-C12AE59046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ckley Church of England Junior School | West Northamptonshire Council"/>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5278" b="18750"/>
                    <a:stretch/>
                  </pic:blipFill>
                  <pic:spPr bwMode="auto">
                    <a:xfrm>
                      <a:off x="0" y="0"/>
                      <a:ext cx="1403350" cy="617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68"/>
        <w:tblW w:w="0" w:type="auto"/>
        <w:tblLook w:val="04A0" w:firstRow="1" w:lastRow="0" w:firstColumn="1" w:lastColumn="0" w:noHBand="0" w:noVBand="1"/>
      </w:tblPr>
      <w:tblGrid>
        <w:gridCol w:w="4508"/>
        <w:gridCol w:w="4508"/>
      </w:tblGrid>
      <w:tr w:rsidR="00957695" w14:paraId="717729DE" w14:textId="77777777" w:rsidTr="00957695">
        <w:tc>
          <w:tcPr>
            <w:tcW w:w="9016" w:type="dxa"/>
            <w:gridSpan w:val="2"/>
          </w:tcPr>
          <w:p w14:paraId="2A96ACFD" w14:textId="78212098" w:rsidR="00957695" w:rsidRDefault="002B5335" w:rsidP="00957695">
            <w:pPr>
              <w:jc w:val="center"/>
              <w:rPr>
                <w:lang w:val="en-US"/>
              </w:rPr>
            </w:pPr>
            <w:r>
              <w:rPr>
                <w:lang w:val="en-US"/>
              </w:rPr>
              <w:t>Expectations</w:t>
            </w:r>
          </w:p>
        </w:tc>
      </w:tr>
      <w:tr w:rsidR="00F6318C" w14:paraId="7ABC6A01" w14:textId="77777777" w:rsidTr="00957695">
        <w:tc>
          <w:tcPr>
            <w:tcW w:w="4508" w:type="dxa"/>
          </w:tcPr>
          <w:p w14:paraId="0E7F102F" w14:textId="77777777" w:rsidR="00F6318C" w:rsidRPr="00357AC9" w:rsidRDefault="00F6318C" w:rsidP="00F6318C">
            <w:pPr>
              <w:pStyle w:val="BodyText"/>
              <w:jc w:val="center"/>
              <w:rPr>
                <w:b/>
                <w:bCs/>
                <w:sz w:val="16"/>
              </w:rPr>
            </w:pPr>
            <w:r w:rsidRPr="00357AC9">
              <w:rPr>
                <w:b/>
                <w:bCs/>
                <w:sz w:val="16"/>
              </w:rPr>
              <w:t>Books and Presentation.</w:t>
            </w:r>
          </w:p>
          <w:p w14:paraId="3B9C990A" w14:textId="77777777" w:rsidR="00F6318C" w:rsidRPr="00357AC9" w:rsidRDefault="00F6318C" w:rsidP="00F6318C">
            <w:pPr>
              <w:pStyle w:val="BodyText"/>
              <w:jc w:val="center"/>
              <w:rPr>
                <w:sz w:val="16"/>
              </w:rPr>
            </w:pPr>
          </w:p>
          <w:p w14:paraId="01A7F6CB" w14:textId="77777777" w:rsidR="00F6318C" w:rsidRDefault="00F6318C" w:rsidP="00F6318C">
            <w:pPr>
              <w:pStyle w:val="BodyText"/>
              <w:jc w:val="center"/>
              <w:rPr>
                <w:sz w:val="16"/>
                <w:u w:val="none"/>
              </w:rPr>
            </w:pPr>
            <w:r w:rsidRPr="00357AC9">
              <w:rPr>
                <w:sz w:val="16"/>
                <w:u w:val="none"/>
              </w:rPr>
              <w:t xml:space="preserve">In the upper school, pages should contain two margins: one on the left of the page with a thickness of two squares and another down the centre of the page, which is again two squares – this can be achieved by folding the page in half to find the centre line. In the lower school, pages should contain </w:t>
            </w:r>
            <w:r>
              <w:rPr>
                <w:sz w:val="16"/>
                <w:u w:val="none"/>
              </w:rPr>
              <w:t>one</w:t>
            </w:r>
            <w:r w:rsidRPr="00357AC9">
              <w:rPr>
                <w:sz w:val="16"/>
                <w:u w:val="none"/>
              </w:rPr>
              <w:t xml:space="preserve"> margin on the left only.</w:t>
            </w:r>
          </w:p>
          <w:p w14:paraId="23B37B47" w14:textId="77777777" w:rsidR="00F6318C" w:rsidRDefault="00F6318C" w:rsidP="00F6318C">
            <w:pPr>
              <w:pStyle w:val="BodyText"/>
              <w:jc w:val="center"/>
              <w:rPr>
                <w:sz w:val="16"/>
                <w:u w:val="none"/>
              </w:rPr>
            </w:pPr>
          </w:p>
          <w:p w14:paraId="378D08BE" w14:textId="77777777" w:rsidR="00F6318C" w:rsidRDefault="00F6318C" w:rsidP="00F6318C">
            <w:pPr>
              <w:pStyle w:val="BodyText"/>
              <w:jc w:val="center"/>
              <w:rPr>
                <w:sz w:val="16"/>
                <w:u w:val="none"/>
              </w:rPr>
            </w:pPr>
            <w:r w:rsidRPr="00357AC9">
              <w:rPr>
                <w:sz w:val="16"/>
                <w:u w:val="none"/>
              </w:rPr>
              <w:t xml:space="preserve">The short date should be written next to the margin on the left-hand side and underlined with a ruler. The learning objective should be stuck underneath: </w:t>
            </w:r>
            <w:r>
              <w:rPr>
                <w:sz w:val="16"/>
                <w:u w:val="none"/>
              </w:rPr>
              <w:t>t</w:t>
            </w:r>
            <w:r w:rsidRPr="00357AC9">
              <w:rPr>
                <w:sz w:val="16"/>
                <w:u w:val="none"/>
              </w:rPr>
              <w:t>his contains the main learning intention and three criteria which will help pupils and teachers to assess a child’s success within the lesson. They could include core skills required or steps to meet a goal.</w:t>
            </w:r>
          </w:p>
          <w:p w14:paraId="38953DF9" w14:textId="77777777" w:rsidR="00F6318C" w:rsidRDefault="00F6318C" w:rsidP="00F6318C">
            <w:pPr>
              <w:pStyle w:val="BodyText"/>
              <w:jc w:val="center"/>
              <w:rPr>
                <w:sz w:val="16"/>
                <w:u w:val="none"/>
              </w:rPr>
            </w:pPr>
          </w:p>
          <w:p w14:paraId="50774CA0" w14:textId="77777777" w:rsidR="00F6318C" w:rsidRDefault="00F6318C" w:rsidP="00F6318C">
            <w:pPr>
              <w:pStyle w:val="BodyText"/>
              <w:jc w:val="center"/>
              <w:rPr>
                <w:sz w:val="16"/>
                <w:u w:val="none"/>
              </w:rPr>
            </w:pPr>
            <w:r w:rsidRPr="00357AC9">
              <w:rPr>
                <w:sz w:val="16"/>
                <w:u w:val="none"/>
              </w:rPr>
              <w:t>Question numbers should be in the margin and each number should be formed inside its own square (decimal points should sit on the line between two squares as they do not have their own place value column).</w:t>
            </w:r>
            <w:r>
              <w:rPr>
                <w:sz w:val="16"/>
                <w:u w:val="none"/>
              </w:rPr>
              <w:t xml:space="preserve"> Any lines should be drawn using a ruler and on the grid lines,</w:t>
            </w:r>
          </w:p>
          <w:p w14:paraId="0BC387CB" w14:textId="77777777" w:rsidR="00F6318C" w:rsidRDefault="00F6318C" w:rsidP="00F6318C">
            <w:pPr>
              <w:pStyle w:val="BodyText"/>
              <w:jc w:val="center"/>
              <w:rPr>
                <w:sz w:val="16"/>
                <w:u w:val="none"/>
              </w:rPr>
            </w:pPr>
          </w:p>
          <w:p w14:paraId="673D3F46" w14:textId="77777777" w:rsidR="00F6318C" w:rsidRDefault="00F6318C" w:rsidP="00F6318C">
            <w:pPr>
              <w:pStyle w:val="BodyText"/>
              <w:jc w:val="center"/>
              <w:rPr>
                <w:sz w:val="16"/>
                <w:u w:val="none"/>
              </w:rPr>
            </w:pPr>
            <w:r>
              <w:rPr>
                <w:sz w:val="16"/>
                <w:u w:val="none"/>
              </w:rPr>
              <w:t xml:space="preserve">All questions and working out should be recorded in the exercise books. </w:t>
            </w:r>
            <w:r w:rsidRPr="00357AC9">
              <w:rPr>
                <w:sz w:val="16"/>
                <w:u w:val="none"/>
              </w:rPr>
              <w:t xml:space="preserve">The use of sheets within books should be minimal – they may be used in circumstances where a lesson would be challenging without them e.g. number lines, reflection, coordinates, translation etc. </w:t>
            </w:r>
          </w:p>
          <w:p w14:paraId="626CC6A1" w14:textId="77777777" w:rsidR="00F6318C" w:rsidRPr="00721899" w:rsidRDefault="00F6318C" w:rsidP="00F6318C">
            <w:pPr>
              <w:rPr>
                <w:sz w:val="20"/>
                <w:szCs w:val="20"/>
                <w:lang w:val="en-US"/>
              </w:rPr>
            </w:pPr>
          </w:p>
        </w:tc>
        <w:tc>
          <w:tcPr>
            <w:tcW w:w="4508" w:type="dxa"/>
          </w:tcPr>
          <w:p w14:paraId="4863C3E6" w14:textId="77777777" w:rsidR="00F6318C" w:rsidRDefault="00F6318C" w:rsidP="00F6318C">
            <w:pPr>
              <w:pStyle w:val="BodyText"/>
              <w:jc w:val="center"/>
              <w:rPr>
                <w:b/>
                <w:bCs/>
                <w:sz w:val="16"/>
              </w:rPr>
            </w:pPr>
          </w:p>
          <w:p w14:paraId="365F35E2" w14:textId="79ED2FBB" w:rsidR="00F6318C" w:rsidRPr="00357AC9" w:rsidRDefault="00B501E0" w:rsidP="00F6318C">
            <w:pPr>
              <w:pStyle w:val="BodyText"/>
              <w:jc w:val="center"/>
              <w:rPr>
                <w:b/>
                <w:bCs/>
                <w:sz w:val="16"/>
              </w:rPr>
            </w:pPr>
            <w:r>
              <w:rPr>
                <w:b/>
                <w:bCs/>
                <w:sz w:val="16"/>
              </w:rPr>
              <w:t xml:space="preserve">Feedback and </w:t>
            </w:r>
            <w:r w:rsidR="00F6318C" w:rsidRPr="00357AC9">
              <w:rPr>
                <w:b/>
                <w:bCs/>
                <w:sz w:val="16"/>
              </w:rPr>
              <w:t>Assessment</w:t>
            </w:r>
          </w:p>
          <w:p w14:paraId="7DA2E515" w14:textId="77777777" w:rsidR="00F6318C" w:rsidRPr="00357AC9" w:rsidRDefault="00F6318C" w:rsidP="00F6318C">
            <w:pPr>
              <w:pStyle w:val="BodyText"/>
              <w:jc w:val="center"/>
              <w:rPr>
                <w:sz w:val="16"/>
              </w:rPr>
            </w:pPr>
          </w:p>
          <w:p w14:paraId="04EAA586" w14:textId="77777777" w:rsidR="00EF00CD" w:rsidRDefault="00F6318C" w:rsidP="00F6318C">
            <w:pPr>
              <w:pStyle w:val="BodyText"/>
              <w:jc w:val="center"/>
              <w:rPr>
                <w:sz w:val="16"/>
                <w:u w:val="none"/>
              </w:rPr>
            </w:pPr>
            <w:r w:rsidRPr="00357AC9">
              <w:rPr>
                <w:sz w:val="16"/>
                <w:u w:val="none"/>
              </w:rPr>
              <w:t>For formative assessment, pupils should self-mark their work in blue pen after each question – teachers should ensure they monitor this throughout the lesson to ensure accuracy.</w:t>
            </w:r>
          </w:p>
          <w:p w14:paraId="6D3B497E" w14:textId="3C46D874" w:rsidR="00F6318C" w:rsidRDefault="00F6318C" w:rsidP="00F6318C">
            <w:pPr>
              <w:pStyle w:val="BodyText"/>
              <w:jc w:val="center"/>
              <w:rPr>
                <w:sz w:val="16"/>
                <w:u w:val="none"/>
              </w:rPr>
            </w:pPr>
            <w:r>
              <w:rPr>
                <w:sz w:val="16"/>
                <w:u w:val="none"/>
              </w:rPr>
              <w:t xml:space="preserve"> Future lessons should reflect and build upon the formative assessment and progress during the main learning activity. A green highlighter should be used to highlight ‘LO’ if the objective has been met, and likewise, a pink highlighter should be used if the objective has not been met.</w:t>
            </w:r>
          </w:p>
          <w:p w14:paraId="167F5226" w14:textId="77777777" w:rsidR="00F6318C" w:rsidRDefault="00F6318C" w:rsidP="00F6318C">
            <w:pPr>
              <w:pStyle w:val="BodyText"/>
              <w:jc w:val="center"/>
              <w:rPr>
                <w:sz w:val="16"/>
                <w:u w:val="none"/>
              </w:rPr>
            </w:pPr>
          </w:p>
          <w:p w14:paraId="2D7F3A85" w14:textId="77777777" w:rsidR="00F6318C" w:rsidRPr="00357AC9" w:rsidRDefault="00F6318C" w:rsidP="00F6318C">
            <w:pPr>
              <w:pStyle w:val="BodyText"/>
              <w:jc w:val="center"/>
              <w:rPr>
                <w:sz w:val="16"/>
                <w:u w:val="none"/>
              </w:rPr>
            </w:pPr>
            <w:r>
              <w:rPr>
                <w:sz w:val="16"/>
                <w:u w:val="none"/>
              </w:rPr>
              <w:t xml:space="preserve">All children will be expected to complete a termly Gig on TTRS (Times Table Rock Stars) to confirm if they need to continue/return to TTRS home learning for that term. </w:t>
            </w:r>
          </w:p>
          <w:p w14:paraId="04F4DB6F" w14:textId="77777777" w:rsidR="00F6318C" w:rsidRPr="00357AC9" w:rsidRDefault="00F6318C" w:rsidP="00F6318C">
            <w:pPr>
              <w:pStyle w:val="BodyText"/>
              <w:jc w:val="center"/>
              <w:rPr>
                <w:sz w:val="16"/>
                <w:u w:val="none"/>
              </w:rPr>
            </w:pPr>
          </w:p>
          <w:p w14:paraId="4092E001" w14:textId="624C7741" w:rsidR="00F6318C" w:rsidRDefault="00F6318C" w:rsidP="00F6318C">
            <w:pPr>
              <w:pStyle w:val="BodyText"/>
              <w:jc w:val="center"/>
              <w:rPr>
                <w:sz w:val="16"/>
                <w:u w:val="none"/>
              </w:rPr>
            </w:pPr>
            <w:r w:rsidRPr="00C32DCC">
              <w:rPr>
                <w:i/>
                <w:iCs/>
                <w:sz w:val="16"/>
                <w:u w:val="none"/>
              </w:rPr>
              <w:t>Years 3 to 5</w:t>
            </w:r>
            <w:r w:rsidRPr="00357AC9">
              <w:rPr>
                <w:sz w:val="16"/>
                <w:u w:val="none"/>
              </w:rPr>
              <w:t xml:space="preserve"> use the PUMA assessment papers at three data points in the year: autumn, spring</w:t>
            </w:r>
            <w:r>
              <w:rPr>
                <w:sz w:val="16"/>
                <w:u w:val="none"/>
              </w:rPr>
              <w:t>,</w:t>
            </w:r>
            <w:r w:rsidRPr="00357AC9">
              <w:rPr>
                <w:sz w:val="16"/>
                <w:u w:val="none"/>
              </w:rPr>
              <w:t xml:space="preserve"> and summer. </w:t>
            </w:r>
            <w:r>
              <w:rPr>
                <w:sz w:val="16"/>
                <w:u w:val="none"/>
              </w:rPr>
              <w:t xml:space="preserve">As per the government expectations, all </w:t>
            </w:r>
            <w:r w:rsidRPr="00C32DCC">
              <w:rPr>
                <w:i/>
                <w:iCs/>
                <w:sz w:val="16"/>
                <w:u w:val="none"/>
              </w:rPr>
              <w:t>year 4</w:t>
            </w:r>
            <w:r>
              <w:rPr>
                <w:sz w:val="16"/>
                <w:u w:val="none"/>
              </w:rPr>
              <w:t xml:space="preserve"> pupils will sit the statutory Multiplication Tables Check in June.</w:t>
            </w:r>
          </w:p>
          <w:p w14:paraId="5DA8666B" w14:textId="77777777" w:rsidR="00F6318C" w:rsidRDefault="00F6318C" w:rsidP="00F6318C">
            <w:pPr>
              <w:pStyle w:val="BodyText"/>
              <w:jc w:val="center"/>
              <w:rPr>
                <w:sz w:val="16"/>
                <w:u w:val="none"/>
              </w:rPr>
            </w:pPr>
          </w:p>
          <w:p w14:paraId="206E11D5" w14:textId="77777777" w:rsidR="00F6318C" w:rsidRDefault="00F6318C" w:rsidP="00F6318C">
            <w:pPr>
              <w:pStyle w:val="BodyText"/>
              <w:jc w:val="center"/>
              <w:rPr>
                <w:sz w:val="16"/>
                <w:u w:val="none"/>
              </w:rPr>
            </w:pPr>
            <w:r w:rsidRPr="00C32DCC">
              <w:rPr>
                <w:i/>
                <w:iCs/>
                <w:sz w:val="16"/>
                <w:u w:val="none"/>
              </w:rPr>
              <w:t>Year 6</w:t>
            </w:r>
            <w:r>
              <w:rPr>
                <w:sz w:val="16"/>
                <w:u w:val="none"/>
              </w:rPr>
              <w:t xml:space="preserve"> pupils are assessed throughout the year using the national standardised assessment tests (SATs) from previous years to support teachers in identifying progress and further areas of focus. As per the government expectations, all pupils in year 6 sit the KS2 standardised assessment tests in May.</w:t>
            </w:r>
          </w:p>
          <w:p w14:paraId="0E555577" w14:textId="77777777" w:rsidR="00F6318C" w:rsidRPr="00721899" w:rsidRDefault="00F6318C" w:rsidP="00F6318C">
            <w:pPr>
              <w:pStyle w:val="TableParagraph"/>
              <w:tabs>
                <w:tab w:val="left" w:pos="827"/>
                <w:tab w:val="left" w:pos="828"/>
              </w:tabs>
              <w:spacing w:line="267" w:lineRule="exact"/>
              <w:ind w:left="0" w:firstLine="0"/>
              <w:rPr>
                <w:sz w:val="20"/>
                <w:szCs w:val="20"/>
              </w:rPr>
            </w:pPr>
          </w:p>
        </w:tc>
      </w:tr>
      <w:tr w:rsidR="00F6318C" w14:paraId="611A7193" w14:textId="77777777" w:rsidTr="00957695">
        <w:tc>
          <w:tcPr>
            <w:tcW w:w="4508" w:type="dxa"/>
          </w:tcPr>
          <w:p w14:paraId="197B456C" w14:textId="77777777" w:rsidR="003543CA" w:rsidRDefault="003543CA" w:rsidP="003543CA">
            <w:pPr>
              <w:pStyle w:val="BodyText"/>
              <w:jc w:val="center"/>
              <w:rPr>
                <w:b/>
                <w:bCs/>
                <w:sz w:val="16"/>
              </w:rPr>
            </w:pPr>
          </w:p>
          <w:p w14:paraId="2922FECD" w14:textId="77777777" w:rsidR="003543CA" w:rsidRPr="00357AC9" w:rsidRDefault="003543CA" w:rsidP="003543CA">
            <w:pPr>
              <w:pStyle w:val="BodyText"/>
              <w:jc w:val="center"/>
              <w:rPr>
                <w:b/>
                <w:bCs/>
                <w:sz w:val="16"/>
              </w:rPr>
            </w:pPr>
            <w:r w:rsidRPr="00357AC9">
              <w:rPr>
                <w:b/>
                <w:bCs/>
                <w:sz w:val="16"/>
              </w:rPr>
              <w:t>Working Wall</w:t>
            </w:r>
          </w:p>
          <w:p w14:paraId="3E95CBA6" w14:textId="77777777" w:rsidR="003543CA" w:rsidRPr="00357AC9" w:rsidRDefault="003543CA" w:rsidP="003543CA">
            <w:pPr>
              <w:pStyle w:val="BodyText"/>
              <w:jc w:val="center"/>
              <w:rPr>
                <w:sz w:val="16"/>
              </w:rPr>
            </w:pPr>
          </w:p>
          <w:p w14:paraId="13B27C98" w14:textId="77777777" w:rsidR="003543CA" w:rsidRPr="003543CA" w:rsidRDefault="003543CA" w:rsidP="003543CA">
            <w:pPr>
              <w:pStyle w:val="BodyText"/>
              <w:jc w:val="center"/>
              <w:rPr>
                <w:sz w:val="16"/>
                <w:szCs w:val="16"/>
                <w:u w:val="none"/>
              </w:rPr>
            </w:pPr>
            <w:r w:rsidRPr="003543CA">
              <w:rPr>
                <w:sz w:val="16"/>
                <w:szCs w:val="16"/>
                <w:u w:val="none"/>
              </w:rPr>
              <w:t>With such a fast-paced learning environment, we recognise that working walls will vary across the school. They could contain the following: relevant mathematical vocabulary, stem sentences, examples of methods (concrete, pictorial</w:t>
            </w:r>
          </w:p>
          <w:p w14:paraId="3B46EE0F" w14:textId="41628C2A" w:rsidR="00F6318C" w:rsidRPr="00721899" w:rsidRDefault="003543CA" w:rsidP="003543CA">
            <w:pPr>
              <w:rPr>
                <w:sz w:val="20"/>
                <w:szCs w:val="20"/>
                <w:lang w:val="en-US"/>
              </w:rPr>
            </w:pPr>
            <w:r w:rsidRPr="003543CA">
              <w:rPr>
                <w:rFonts w:ascii="Microsoft Sans Serif" w:hAnsi="Microsoft Sans Serif" w:cs="Microsoft Sans Serif"/>
                <w:sz w:val="16"/>
                <w:szCs w:val="16"/>
              </w:rPr>
              <w:t>and/or abstract), examples of WAGOLLs, resources, or even pictures of the children working.</w:t>
            </w:r>
          </w:p>
        </w:tc>
        <w:tc>
          <w:tcPr>
            <w:tcW w:w="4508" w:type="dxa"/>
          </w:tcPr>
          <w:p w14:paraId="1B4D0D13" w14:textId="77777777" w:rsidR="00B501E0" w:rsidRPr="00357AC9" w:rsidRDefault="00B501E0" w:rsidP="00B501E0">
            <w:pPr>
              <w:pStyle w:val="BodyText"/>
              <w:jc w:val="center"/>
              <w:rPr>
                <w:b/>
                <w:bCs/>
                <w:sz w:val="16"/>
              </w:rPr>
            </w:pPr>
            <w:r w:rsidRPr="00357AC9">
              <w:rPr>
                <w:b/>
                <w:bCs/>
                <w:sz w:val="16"/>
              </w:rPr>
              <w:t>Home Learning</w:t>
            </w:r>
          </w:p>
          <w:p w14:paraId="75FB5A5B" w14:textId="77777777" w:rsidR="00B501E0" w:rsidRPr="00357AC9" w:rsidRDefault="00B501E0" w:rsidP="00B501E0">
            <w:pPr>
              <w:pStyle w:val="BodyText"/>
              <w:jc w:val="center"/>
              <w:rPr>
                <w:sz w:val="16"/>
              </w:rPr>
            </w:pPr>
          </w:p>
          <w:p w14:paraId="46C647B3" w14:textId="77777777" w:rsidR="00B501E0" w:rsidRPr="00357AC9" w:rsidRDefault="00B501E0" w:rsidP="00B501E0">
            <w:pPr>
              <w:pStyle w:val="BodyText"/>
              <w:jc w:val="center"/>
              <w:rPr>
                <w:sz w:val="16"/>
                <w:u w:val="none"/>
              </w:rPr>
            </w:pPr>
            <w:r w:rsidRPr="00357AC9">
              <w:rPr>
                <w:sz w:val="16"/>
                <w:u w:val="none"/>
              </w:rPr>
              <w:t xml:space="preserve">In the </w:t>
            </w:r>
            <w:r w:rsidRPr="00C32DCC">
              <w:rPr>
                <w:i/>
                <w:iCs/>
                <w:sz w:val="16"/>
                <w:u w:val="none"/>
              </w:rPr>
              <w:t>lower school</w:t>
            </w:r>
            <w:r w:rsidRPr="00357AC9">
              <w:rPr>
                <w:sz w:val="16"/>
                <w:u w:val="none"/>
              </w:rPr>
              <w:t>, home learning is set on a weekly basis. The children will be expected to practise their times tables for 25 minutes on TTRS (Times Tables Rock Stars). Once they know all their times tables up to 12x12, and have completed the statutory Multiplication Tables Check, they will have several arithmetic questions to complete at home instead.</w:t>
            </w:r>
          </w:p>
          <w:p w14:paraId="3FB97492" w14:textId="77777777" w:rsidR="00B501E0" w:rsidRPr="00357AC9" w:rsidRDefault="00B501E0" w:rsidP="00B501E0">
            <w:pPr>
              <w:pStyle w:val="BodyText"/>
              <w:jc w:val="center"/>
              <w:rPr>
                <w:sz w:val="16"/>
                <w:u w:val="none"/>
              </w:rPr>
            </w:pPr>
          </w:p>
          <w:p w14:paraId="48B9D703" w14:textId="77777777" w:rsidR="00B501E0" w:rsidRDefault="00B501E0" w:rsidP="00B501E0">
            <w:pPr>
              <w:pStyle w:val="BodyText"/>
              <w:jc w:val="center"/>
              <w:rPr>
                <w:sz w:val="16"/>
                <w:u w:val="none"/>
              </w:rPr>
            </w:pPr>
            <w:r w:rsidRPr="00357AC9">
              <w:rPr>
                <w:sz w:val="16"/>
                <w:u w:val="none"/>
              </w:rPr>
              <w:t xml:space="preserve">Home learning in the </w:t>
            </w:r>
            <w:r w:rsidRPr="00C32DCC">
              <w:rPr>
                <w:i/>
                <w:iCs/>
                <w:sz w:val="16"/>
                <w:u w:val="none"/>
              </w:rPr>
              <w:t>upper school</w:t>
            </w:r>
            <w:r w:rsidRPr="00357AC9">
              <w:rPr>
                <w:sz w:val="16"/>
                <w:u w:val="none"/>
              </w:rPr>
              <w:t xml:space="preserve"> is also completed on a weekly basis. The children will be set a range of arithmetic questions to complete independently. These will be marked as a class once a week and areas for target will be noted by the class teacher/LSA to ensure misconceptions are addressed</w:t>
            </w:r>
            <w:r>
              <w:rPr>
                <w:sz w:val="16"/>
                <w:u w:val="none"/>
              </w:rPr>
              <w:t xml:space="preserve"> in either an intervention or main lesson</w:t>
            </w:r>
            <w:r w:rsidRPr="00357AC9">
              <w:rPr>
                <w:sz w:val="16"/>
                <w:u w:val="none"/>
              </w:rPr>
              <w:t>. If the children are not secure in their times tables up to 12x12, they will also be expected to practise their times tables for 25 minutes on TTRS weekly</w:t>
            </w:r>
            <w:r>
              <w:rPr>
                <w:sz w:val="16"/>
                <w:u w:val="none"/>
              </w:rPr>
              <w:t xml:space="preserve"> in addition to the arithmetic homework</w:t>
            </w:r>
            <w:r w:rsidRPr="00357AC9">
              <w:rPr>
                <w:sz w:val="16"/>
                <w:u w:val="none"/>
              </w:rPr>
              <w:t>.</w:t>
            </w:r>
          </w:p>
          <w:p w14:paraId="766A2500" w14:textId="5673B641" w:rsidR="00F6318C" w:rsidRPr="006353F6" w:rsidRDefault="00F6318C" w:rsidP="00F6318C">
            <w:pPr>
              <w:pStyle w:val="TableParagraph"/>
              <w:spacing w:line="266" w:lineRule="exact"/>
              <w:ind w:left="0" w:firstLine="0"/>
              <w:rPr>
                <w:rFonts w:asciiTheme="minorHAnsi" w:hAnsiTheme="minorHAnsi" w:cstheme="minorHAnsi"/>
                <w:sz w:val="20"/>
                <w:szCs w:val="20"/>
              </w:rPr>
            </w:pPr>
          </w:p>
        </w:tc>
      </w:tr>
      <w:tr w:rsidR="00263113" w14:paraId="2627DB79" w14:textId="77777777" w:rsidTr="00957695">
        <w:tc>
          <w:tcPr>
            <w:tcW w:w="4508" w:type="dxa"/>
          </w:tcPr>
          <w:p w14:paraId="7D61058B" w14:textId="77777777" w:rsidR="00263113" w:rsidRDefault="00263113" w:rsidP="003543CA">
            <w:pPr>
              <w:pStyle w:val="BodyText"/>
              <w:jc w:val="center"/>
              <w:rPr>
                <w:b/>
                <w:bCs/>
                <w:sz w:val="16"/>
              </w:rPr>
            </w:pPr>
            <w:r>
              <w:rPr>
                <w:b/>
                <w:bCs/>
                <w:sz w:val="16"/>
              </w:rPr>
              <w:t>Planning</w:t>
            </w:r>
          </w:p>
          <w:p w14:paraId="49826D4B" w14:textId="77777777" w:rsidR="00263113" w:rsidRDefault="00263113" w:rsidP="003543CA">
            <w:pPr>
              <w:pStyle w:val="BodyText"/>
              <w:jc w:val="center"/>
              <w:rPr>
                <w:b/>
                <w:bCs/>
                <w:sz w:val="16"/>
              </w:rPr>
            </w:pPr>
          </w:p>
          <w:p w14:paraId="1CD89F80" w14:textId="77777777" w:rsidR="00263113" w:rsidRPr="000F3609" w:rsidRDefault="00263113" w:rsidP="003543CA">
            <w:pPr>
              <w:pStyle w:val="BodyText"/>
              <w:jc w:val="center"/>
              <w:rPr>
                <w:sz w:val="16"/>
                <w:u w:val="none"/>
              </w:rPr>
            </w:pPr>
            <w:r w:rsidRPr="000F3609">
              <w:rPr>
                <w:sz w:val="16"/>
                <w:u w:val="none"/>
              </w:rPr>
              <w:t xml:space="preserve">We use the Oak National Academy </w:t>
            </w:r>
            <w:r w:rsidR="00CA7C33" w:rsidRPr="000F3609">
              <w:rPr>
                <w:sz w:val="16"/>
                <w:u w:val="none"/>
              </w:rPr>
              <w:t xml:space="preserve">scheme of work which is based on the NCETM scheme. </w:t>
            </w:r>
          </w:p>
          <w:p w14:paraId="652572DD" w14:textId="77777777" w:rsidR="00CA7C33" w:rsidRDefault="007576E5" w:rsidP="003543CA">
            <w:pPr>
              <w:pStyle w:val="BodyText"/>
              <w:jc w:val="center"/>
              <w:rPr>
                <w:sz w:val="16"/>
                <w:u w:val="none"/>
              </w:rPr>
            </w:pPr>
            <w:r w:rsidRPr="000F3609">
              <w:rPr>
                <w:sz w:val="16"/>
                <w:u w:val="none"/>
              </w:rPr>
              <w:t xml:space="preserve">Teachers are welcome to adapt the planning to cater for the needs of their class and can supplement with different resources if </w:t>
            </w:r>
            <w:r w:rsidR="002B6815">
              <w:rPr>
                <w:sz w:val="16"/>
                <w:u w:val="none"/>
              </w:rPr>
              <w:t>necessary to suit the needs of their class.</w:t>
            </w:r>
          </w:p>
          <w:p w14:paraId="5F264D3D" w14:textId="1082BF7C" w:rsidR="002B6815" w:rsidRPr="00C51160" w:rsidRDefault="002B6815" w:rsidP="003543CA">
            <w:pPr>
              <w:pStyle w:val="BodyText"/>
              <w:jc w:val="center"/>
              <w:rPr>
                <w:sz w:val="16"/>
                <w:u w:val="none"/>
              </w:rPr>
            </w:pPr>
            <w:r w:rsidRPr="00C51160">
              <w:rPr>
                <w:sz w:val="16"/>
                <w:u w:val="none"/>
              </w:rPr>
              <w:t xml:space="preserve">Planning should be done in Power Point format. All Power Points should </w:t>
            </w:r>
            <w:r w:rsidR="001D4B26" w:rsidRPr="00C51160">
              <w:rPr>
                <w:sz w:val="16"/>
                <w:u w:val="none"/>
              </w:rPr>
              <w:t>have the BSG s</w:t>
            </w:r>
            <w:r w:rsidR="00176078" w:rsidRPr="00C51160">
              <w:rPr>
                <w:sz w:val="16"/>
                <w:u w:val="none"/>
              </w:rPr>
              <w:t xml:space="preserve">nipped into the first slide and a learning journey showing the </w:t>
            </w:r>
            <w:r w:rsidR="00C51160" w:rsidRPr="00C51160">
              <w:rPr>
                <w:sz w:val="16"/>
                <w:u w:val="none"/>
              </w:rPr>
              <w:t xml:space="preserve">small steps which will be taken in the unit. </w:t>
            </w:r>
          </w:p>
        </w:tc>
        <w:tc>
          <w:tcPr>
            <w:tcW w:w="4508" w:type="dxa"/>
          </w:tcPr>
          <w:p w14:paraId="691C3305" w14:textId="77777777" w:rsidR="00263113" w:rsidRDefault="00684647" w:rsidP="00B501E0">
            <w:pPr>
              <w:pStyle w:val="BodyText"/>
              <w:jc w:val="center"/>
              <w:rPr>
                <w:b/>
                <w:bCs/>
                <w:sz w:val="16"/>
              </w:rPr>
            </w:pPr>
            <w:r>
              <w:rPr>
                <w:b/>
                <w:bCs/>
                <w:sz w:val="16"/>
              </w:rPr>
              <w:t>Resources</w:t>
            </w:r>
          </w:p>
          <w:p w14:paraId="5D0CF6DF" w14:textId="77777777" w:rsidR="00684647" w:rsidRDefault="00684647" w:rsidP="00B501E0">
            <w:pPr>
              <w:pStyle w:val="BodyText"/>
              <w:jc w:val="center"/>
              <w:rPr>
                <w:b/>
                <w:bCs/>
                <w:sz w:val="16"/>
              </w:rPr>
            </w:pPr>
          </w:p>
          <w:p w14:paraId="5B6E00F7" w14:textId="2A724D55" w:rsidR="00684647" w:rsidRPr="00581291" w:rsidRDefault="000A29DE" w:rsidP="00B501E0">
            <w:pPr>
              <w:pStyle w:val="BodyText"/>
              <w:jc w:val="center"/>
              <w:rPr>
                <w:sz w:val="16"/>
                <w:u w:val="none"/>
              </w:rPr>
            </w:pPr>
            <w:r>
              <w:rPr>
                <w:sz w:val="16"/>
                <w:u w:val="none"/>
              </w:rPr>
              <w:t>Teachers</w:t>
            </w:r>
            <w:r w:rsidR="003B3D32" w:rsidRPr="003B3D32">
              <w:rPr>
                <w:sz w:val="16"/>
                <w:u w:val="none"/>
              </w:rPr>
              <w:t xml:space="preserve"> should employ the concrete, pictorial, abstract (CPA) method in mathematics, which enhances their understanding by moving from tangible objects to visual representations, and finally to abstract concepts. U</w:t>
            </w:r>
            <w:r w:rsidR="0075688D">
              <w:rPr>
                <w:sz w:val="16"/>
                <w:u w:val="none"/>
              </w:rPr>
              <w:t>sin</w:t>
            </w:r>
            <w:r w:rsidR="003B3D32" w:rsidRPr="003B3D32">
              <w:rPr>
                <w:sz w:val="16"/>
                <w:u w:val="none"/>
              </w:rPr>
              <w:t xml:space="preserve">g manipulatives wherever possible is essential, as these hands-on tools facilitate deeper </w:t>
            </w:r>
            <w:r w:rsidR="0080551A">
              <w:rPr>
                <w:sz w:val="16"/>
                <w:u w:val="none"/>
              </w:rPr>
              <w:t>understsnding</w:t>
            </w:r>
            <w:r w:rsidR="003B3D32" w:rsidRPr="003B3D32">
              <w:rPr>
                <w:sz w:val="16"/>
                <w:u w:val="none"/>
              </w:rPr>
              <w:t xml:space="preserve"> and engagement, making complex mathematical ideas more accessible </w:t>
            </w:r>
            <w:r w:rsidR="0075688D">
              <w:rPr>
                <w:sz w:val="16"/>
                <w:u w:val="none"/>
              </w:rPr>
              <w:t>for all</w:t>
            </w:r>
            <w:r w:rsidR="003B3D32" w:rsidRPr="003B3D32">
              <w:rPr>
                <w:sz w:val="16"/>
                <w:u w:val="none"/>
              </w:rPr>
              <w:t xml:space="preserve"> learners.</w:t>
            </w:r>
          </w:p>
        </w:tc>
      </w:tr>
      <w:tr w:rsidR="00754990" w14:paraId="75B38270" w14:textId="77777777" w:rsidTr="00996DC4">
        <w:tc>
          <w:tcPr>
            <w:tcW w:w="9016" w:type="dxa"/>
            <w:gridSpan w:val="2"/>
          </w:tcPr>
          <w:p w14:paraId="444829E7" w14:textId="77777777" w:rsidR="00754990" w:rsidRDefault="005A2DAC" w:rsidP="005A2DAC">
            <w:pPr>
              <w:pStyle w:val="BodyText"/>
              <w:rPr>
                <w:b/>
                <w:bCs/>
                <w:sz w:val="16"/>
              </w:rPr>
            </w:pPr>
            <w:r>
              <w:rPr>
                <w:b/>
                <w:bCs/>
                <w:sz w:val="16"/>
              </w:rPr>
              <w:t>Times Tables:</w:t>
            </w:r>
          </w:p>
          <w:p w14:paraId="23BBC64F" w14:textId="06EE0B95" w:rsidR="005A2DAC" w:rsidRPr="005A2DAC" w:rsidRDefault="005A2DAC" w:rsidP="005A2DAC">
            <w:pPr>
              <w:pStyle w:val="BodyText"/>
              <w:rPr>
                <w:sz w:val="16"/>
                <w:u w:val="none"/>
              </w:rPr>
            </w:pPr>
            <w:r>
              <w:rPr>
                <w:sz w:val="16"/>
                <w:u w:val="none"/>
              </w:rPr>
              <w:t xml:space="preserve">We subscribe to the number sense scheme which has booklets for daily </w:t>
            </w:r>
            <w:r w:rsidR="00961DB2">
              <w:rPr>
                <w:sz w:val="16"/>
                <w:u w:val="none"/>
              </w:rPr>
              <w:t xml:space="preserve">times tables practise. These should take place in the afternoon, in addition to the daily maths lesson. </w:t>
            </w:r>
            <w:r w:rsidR="00EA2AEA">
              <w:rPr>
                <w:sz w:val="16"/>
                <w:u w:val="none"/>
              </w:rPr>
              <w:t xml:space="preserve">Children will be introduced to the new times table with concept videos and </w:t>
            </w:r>
            <w:r w:rsidR="00336DA5">
              <w:rPr>
                <w:sz w:val="16"/>
                <w:u w:val="none"/>
              </w:rPr>
              <w:t xml:space="preserve">an initial lesson which should take place instead of the Oak Academy lesson. Children will then </w:t>
            </w:r>
            <w:r w:rsidR="003A5501">
              <w:rPr>
                <w:sz w:val="16"/>
                <w:u w:val="none"/>
              </w:rPr>
              <w:t xml:space="preserve">use their booklets for daily sessions which involve 2 minutes to complete their booklet, </w:t>
            </w:r>
            <w:r w:rsidR="003F1676">
              <w:rPr>
                <w:sz w:val="16"/>
                <w:u w:val="none"/>
              </w:rPr>
              <w:t>3</w:t>
            </w:r>
            <w:r w:rsidR="003A5501">
              <w:rPr>
                <w:sz w:val="16"/>
                <w:u w:val="none"/>
              </w:rPr>
              <w:t xml:space="preserve"> minutes chanting and marking and </w:t>
            </w:r>
            <w:r w:rsidR="003F1676">
              <w:rPr>
                <w:sz w:val="16"/>
                <w:u w:val="none"/>
              </w:rPr>
              <w:t xml:space="preserve">2 minutes collecting in scores. Any child scoring under 35 should be put in for immediate intervention following the schemes guidance. </w:t>
            </w:r>
            <w:r w:rsidR="00B4028F">
              <w:rPr>
                <w:sz w:val="16"/>
                <w:u w:val="none"/>
              </w:rPr>
              <w:t xml:space="preserve">When chanting and marking, times tables should be read with the biggest factor first i.e. 2x4= </w:t>
            </w:r>
            <w:r w:rsidR="00DB2EFB">
              <w:rPr>
                <w:sz w:val="16"/>
                <w:u w:val="none"/>
              </w:rPr>
              <w:t xml:space="preserve">8 (4 twos are eight). Towards the end of the booklet, end of unit concept sessions should be mixed in with the </w:t>
            </w:r>
            <w:r w:rsidR="00D21DED">
              <w:rPr>
                <w:sz w:val="16"/>
                <w:u w:val="none"/>
              </w:rPr>
              <w:t xml:space="preserve">daily sessions. </w:t>
            </w:r>
          </w:p>
        </w:tc>
      </w:tr>
    </w:tbl>
    <w:p w14:paraId="4937C25B" w14:textId="77777777" w:rsidR="00957695" w:rsidRDefault="00957695">
      <w:pPr>
        <w:rPr>
          <w:sz w:val="20"/>
          <w:szCs w:val="20"/>
          <w:u w:val="single"/>
          <w:lang w:val="en-US"/>
        </w:rPr>
      </w:pPr>
    </w:p>
    <w:p w14:paraId="4A0926C4" w14:textId="77777777" w:rsidR="00957695" w:rsidRDefault="00957695">
      <w:pPr>
        <w:rPr>
          <w:sz w:val="20"/>
          <w:szCs w:val="20"/>
          <w:u w:val="single"/>
          <w:lang w:val="en-US"/>
        </w:rPr>
      </w:pPr>
    </w:p>
    <w:p w14:paraId="7A4040DB" w14:textId="77777777" w:rsidR="00957695" w:rsidRDefault="00957695">
      <w:pPr>
        <w:rPr>
          <w:sz w:val="20"/>
          <w:szCs w:val="20"/>
          <w:u w:val="single"/>
          <w:lang w:val="en-US"/>
        </w:rPr>
      </w:pPr>
    </w:p>
    <w:p w14:paraId="709059BA" w14:textId="77777777" w:rsidR="00957695" w:rsidRDefault="00957695">
      <w:pPr>
        <w:rPr>
          <w:sz w:val="20"/>
          <w:szCs w:val="20"/>
          <w:u w:val="single"/>
          <w:lang w:val="en-US"/>
        </w:rPr>
      </w:pPr>
    </w:p>
    <w:p w14:paraId="6173A0EB" w14:textId="77777777" w:rsidR="00957695" w:rsidRDefault="00957695">
      <w:pPr>
        <w:rPr>
          <w:sz w:val="20"/>
          <w:szCs w:val="20"/>
          <w:u w:val="single"/>
          <w:lang w:val="en-US"/>
        </w:rPr>
      </w:pPr>
    </w:p>
    <w:p w14:paraId="605E2640" w14:textId="77777777" w:rsidR="00957695" w:rsidRDefault="00957695">
      <w:pPr>
        <w:rPr>
          <w:sz w:val="20"/>
          <w:szCs w:val="20"/>
          <w:u w:val="single"/>
          <w:lang w:val="en-US"/>
        </w:rPr>
      </w:pPr>
    </w:p>
    <w:p w14:paraId="50CE3ACC" w14:textId="77777777" w:rsidR="00957695" w:rsidRDefault="00957695">
      <w:pPr>
        <w:rPr>
          <w:sz w:val="20"/>
          <w:szCs w:val="20"/>
          <w:u w:val="single"/>
          <w:lang w:val="en-US"/>
        </w:rPr>
      </w:pPr>
    </w:p>
    <w:p w14:paraId="66069465" w14:textId="77777777" w:rsidR="00957695" w:rsidRDefault="00957695">
      <w:pPr>
        <w:rPr>
          <w:sz w:val="20"/>
          <w:szCs w:val="20"/>
          <w:u w:val="single"/>
          <w:lang w:val="en-US"/>
        </w:rPr>
      </w:pPr>
    </w:p>
    <w:p w14:paraId="7F80A34C" w14:textId="77777777" w:rsidR="00957695" w:rsidRDefault="00957695">
      <w:pPr>
        <w:rPr>
          <w:sz w:val="20"/>
          <w:szCs w:val="20"/>
          <w:u w:val="single"/>
          <w:lang w:val="en-US"/>
        </w:rPr>
      </w:pPr>
    </w:p>
    <w:p w14:paraId="42647712" w14:textId="77777777" w:rsidR="00957695" w:rsidRDefault="00957695">
      <w:pPr>
        <w:rPr>
          <w:sz w:val="20"/>
          <w:szCs w:val="20"/>
          <w:u w:val="single"/>
          <w:lang w:val="en-US"/>
        </w:rPr>
      </w:pPr>
    </w:p>
    <w:p w14:paraId="520F5F63" w14:textId="77777777" w:rsidR="00957695" w:rsidRDefault="00957695">
      <w:pPr>
        <w:rPr>
          <w:sz w:val="20"/>
          <w:szCs w:val="20"/>
          <w:u w:val="single"/>
          <w:lang w:val="en-US"/>
        </w:rPr>
      </w:pPr>
    </w:p>
    <w:p w14:paraId="3946308D" w14:textId="77777777" w:rsidR="00957695" w:rsidRDefault="00957695">
      <w:pPr>
        <w:rPr>
          <w:sz w:val="20"/>
          <w:szCs w:val="20"/>
          <w:u w:val="single"/>
          <w:lang w:val="en-US"/>
        </w:rPr>
      </w:pPr>
    </w:p>
    <w:p w14:paraId="1994493D" w14:textId="77777777" w:rsidR="00957695" w:rsidRDefault="00957695">
      <w:pPr>
        <w:rPr>
          <w:sz w:val="20"/>
          <w:szCs w:val="20"/>
          <w:u w:val="single"/>
          <w:lang w:val="en-US"/>
        </w:rPr>
      </w:pPr>
    </w:p>
    <w:p w14:paraId="398F6583" w14:textId="77777777" w:rsidR="00957695" w:rsidRDefault="00957695">
      <w:pPr>
        <w:rPr>
          <w:sz w:val="20"/>
          <w:szCs w:val="20"/>
          <w:u w:val="single"/>
          <w:lang w:val="en-US"/>
        </w:rPr>
      </w:pPr>
    </w:p>
    <w:p w14:paraId="31FFED62" w14:textId="77777777" w:rsidR="00957695" w:rsidRDefault="00957695">
      <w:pPr>
        <w:rPr>
          <w:sz w:val="20"/>
          <w:szCs w:val="20"/>
          <w:u w:val="single"/>
          <w:lang w:val="en-US"/>
        </w:rPr>
      </w:pPr>
    </w:p>
    <w:p w14:paraId="11F6F3DF" w14:textId="77777777" w:rsidR="00957695" w:rsidRDefault="00957695">
      <w:pPr>
        <w:rPr>
          <w:sz w:val="20"/>
          <w:szCs w:val="20"/>
          <w:u w:val="single"/>
          <w:lang w:val="en-US"/>
        </w:rPr>
      </w:pPr>
    </w:p>
    <w:p w14:paraId="0E524A8F" w14:textId="77777777" w:rsidR="00957695" w:rsidRDefault="00957695">
      <w:pPr>
        <w:rPr>
          <w:sz w:val="20"/>
          <w:szCs w:val="20"/>
          <w:u w:val="single"/>
          <w:lang w:val="en-US"/>
        </w:rPr>
      </w:pPr>
    </w:p>
    <w:p w14:paraId="3B512DA9" w14:textId="77777777" w:rsidR="00957695" w:rsidRDefault="00957695">
      <w:pPr>
        <w:rPr>
          <w:sz w:val="20"/>
          <w:szCs w:val="20"/>
          <w:u w:val="single"/>
          <w:lang w:val="en-US"/>
        </w:rPr>
      </w:pPr>
    </w:p>
    <w:p w14:paraId="3AFCD393" w14:textId="64F012A5" w:rsidR="0069200E" w:rsidRDefault="0069200E">
      <w:pPr>
        <w:rPr>
          <w:sz w:val="20"/>
          <w:szCs w:val="20"/>
          <w:lang w:val="en-US"/>
        </w:rPr>
      </w:pPr>
    </w:p>
    <w:p w14:paraId="49AFF65E" w14:textId="77777777" w:rsidR="0024547C" w:rsidRPr="0024547C" w:rsidRDefault="0024547C" w:rsidP="0024547C">
      <w:pPr>
        <w:rPr>
          <w:sz w:val="20"/>
          <w:szCs w:val="20"/>
          <w:lang w:val="en-US"/>
        </w:rPr>
      </w:pPr>
    </w:p>
    <w:p w14:paraId="615FE68C" w14:textId="77777777" w:rsidR="0024547C" w:rsidRPr="0024547C" w:rsidRDefault="0024547C" w:rsidP="0024547C">
      <w:pPr>
        <w:rPr>
          <w:sz w:val="20"/>
          <w:szCs w:val="20"/>
          <w:lang w:val="en-US"/>
        </w:rPr>
      </w:pPr>
    </w:p>
    <w:p w14:paraId="5AF9F10C" w14:textId="77777777" w:rsidR="0024547C" w:rsidRPr="0024547C" w:rsidRDefault="0024547C" w:rsidP="0024547C">
      <w:pPr>
        <w:rPr>
          <w:sz w:val="20"/>
          <w:szCs w:val="20"/>
          <w:lang w:val="en-US"/>
        </w:rPr>
      </w:pPr>
    </w:p>
    <w:p w14:paraId="609A98AC" w14:textId="77777777" w:rsidR="0024547C" w:rsidRPr="0024547C" w:rsidRDefault="0024547C" w:rsidP="0024547C">
      <w:pPr>
        <w:rPr>
          <w:sz w:val="20"/>
          <w:szCs w:val="20"/>
          <w:lang w:val="en-US"/>
        </w:rPr>
      </w:pPr>
    </w:p>
    <w:p w14:paraId="18CB0AB2" w14:textId="77777777" w:rsidR="0024547C" w:rsidRPr="0024547C" w:rsidRDefault="0024547C" w:rsidP="0024547C">
      <w:pPr>
        <w:rPr>
          <w:sz w:val="20"/>
          <w:szCs w:val="20"/>
          <w:lang w:val="en-US"/>
        </w:rPr>
      </w:pPr>
    </w:p>
    <w:p w14:paraId="26D6F4F2" w14:textId="77777777" w:rsidR="0024547C" w:rsidRPr="0024547C" w:rsidRDefault="0024547C" w:rsidP="0024547C">
      <w:pPr>
        <w:rPr>
          <w:sz w:val="20"/>
          <w:szCs w:val="20"/>
          <w:lang w:val="en-US"/>
        </w:rPr>
      </w:pPr>
    </w:p>
    <w:p w14:paraId="029AC1E7" w14:textId="77777777" w:rsidR="0024547C" w:rsidRDefault="0024547C" w:rsidP="0024547C">
      <w:pPr>
        <w:rPr>
          <w:sz w:val="20"/>
          <w:szCs w:val="20"/>
          <w:lang w:val="en-US"/>
        </w:rPr>
      </w:pPr>
    </w:p>
    <w:p w14:paraId="4BB89138" w14:textId="0017CDFC" w:rsidR="0024547C" w:rsidRDefault="0024547C" w:rsidP="0024547C">
      <w:pPr>
        <w:tabs>
          <w:tab w:val="left" w:pos="1785"/>
        </w:tabs>
        <w:rPr>
          <w:sz w:val="20"/>
          <w:szCs w:val="20"/>
          <w:lang w:val="en-US"/>
        </w:rPr>
      </w:pPr>
      <w:r>
        <w:rPr>
          <w:sz w:val="20"/>
          <w:szCs w:val="20"/>
          <w:lang w:val="en-US"/>
        </w:rPr>
        <w:tab/>
      </w:r>
    </w:p>
    <w:p w14:paraId="1049FC8C" w14:textId="77777777" w:rsidR="0024547C" w:rsidRDefault="0024547C" w:rsidP="0024547C">
      <w:pPr>
        <w:tabs>
          <w:tab w:val="left" w:pos="1785"/>
        </w:tabs>
        <w:rPr>
          <w:sz w:val="20"/>
          <w:szCs w:val="20"/>
          <w:lang w:val="en-US"/>
        </w:rPr>
      </w:pPr>
    </w:p>
    <w:p w14:paraId="665AA3BC" w14:textId="77777777" w:rsidR="0024547C" w:rsidRDefault="0024547C" w:rsidP="0024547C">
      <w:pPr>
        <w:tabs>
          <w:tab w:val="left" w:pos="1785"/>
        </w:tabs>
        <w:rPr>
          <w:sz w:val="20"/>
          <w:szCs w:val="20"/>
          <w:lang w:val="en-US"/>
        </w:rPr>
      </w:pPr>
    </w:p>
    <w:p w14:paraId="78CAD1E5" w14:textId="77777777" w:rsidR="0024547C" w:rsidRDefault="0024547C" w:rsidP="0024547C">
      <w:pPr>
        <w:tabs>
          <w:tab w:val="left" w:pos="1785"/>
        </w:tabs>
        <w:rPr>
          <w:sz w:val="20"/>
          <w:szCs w:val="20"/>
          <w:lang w:val="en-US"/>
        </w:rPr>
      </w:pPr>
    </w:p>
    <w:p w14:paraId="00BB7E73" w14:textId="77777777" w:rsidR="0024547C" w:rsidRDefault="0024547C" w:rsidP="0024547C">
      <w:pPr>
        <w:tabs>
          <w:tab w:val="left" w:pos="1785"/>
        </w:tabs>
        <w:rPr>
          <w:sz w:val="20"/>
          <w:szCs w:val="20"/>
          <w:lang w:val="en-US"/>
        </w:rPr>
      </w:pPr>
    </w:p>
    <w:p w14:paraId="676FF300" w14:textId="77777777" w:rsidR="0024547C" w:rsidRDefault="0024547C" w:rsidP="0024547C">
      <w:pPr>
        <w:tabs>
          <w:tab w:val="left" w:pos="1785"/>
        </w:tabs>
        <w:rPr>
          <w:sz w:val="20"/>
          <w:szCs w:val="20"/>
          <w:lang w:val="en-US"/>
        </w:rPr>
      </w:pPr>
    </w:p>
    <w:p w14:paraId="047B35BA" w14:textId="77777777" w:rsidR="0024547C" w:rsidRDefault="0024547C" w:rsidP="0024547C">
      <w:pPr>
        <w:tabs>
          <w:tab w:val="left" w:pos="1785"/>
        </w:tabs>
        <w:rPr>
          <w:sz w:val="20"/>
          <w:szCs w:val="20"/>
          <w:lang w:val="en-US"/>
        </w:rPr>
      </w:pPr>
    </w:p>
    <w:p w14:paraId="3FF91839" w14:textId="77777777" w:rsidR="0024547C" w:rsidRDefault="0024547C" w:rsidP="0024547C">
      <w:pPr>
        <w:tabs>
          <w:tab w:val="left" w:pos="1785"/>
        </w:tabs>
        <w:rPr>
          <w:b/>
          <w:bCs/>
          <w:sz w:val="20"/>
          <w:szCs w:val="20"/>
          <w:u w:val="single"/>
          <w:lang w:val="en-US"/>
        </w:rPr>
      </w:pPr>
      <w:r w:rsidRPr="0024547C">
        <w:rPr>
          <w:b/>
          <w:bCs/>
          <w:sz w:val="20"/>
          <w:szCs w:val="20"/>
          <w:u w:val="single"/>
          <w:lang w:val="en-US"/>
        </w:rPr>
        <w:t>Lesson Structure:</w:t>
      </w:r>
    </w:p>
    <w:tbl>
      <w:tblPr>
        <w:tblStyle w:val="TableGrid"/>
        <w:tblW w:w="0" w:type="auto"/>
        <w:tblLook w:val="04A0" w:firstRow="1" w:lastRow="0" w:firstColumn="1" w:lastColumn="0" w:noHBand="0" w:noVBand="1"/>
      </w:tblPr>
      <w:tblGrid>
        <w:gridCol w:w="10456"/>
      </w:tblGrid>
      <w:tr w:rsidR="00BE0B66" w14:paraId="3CD947F9" w14:textId="77777777" w:rsidTr="00BE0B66">
        <w:tc>
          <w:tcPr>
            <w:tcW w:w="10456" w:type="dxa"/>
          </w:tcPr>
          <w:p w14:paraId="2F94EBAD" w14:textId="77777777" w:rsidR="00BE0B66" w:rsidRPr="00244DC0" w:rsidRDefault="00BE0B66" w:rsidP="00BE0B66">
            <w:pPr>
              <w:jc w:val="center"/>
              <w:rPr>
                <w:b/>
                <w:bCs/>
                <w:u w:val="single"/>
              </w:rPr>
            </w:pPr>
            <w:r w:rsidRPr="00244DC0">
              <w:rPr>
                <w:b/>
                <w:bCs/>
                <w:u w:val="single"/>
              </w:rPr>
              <w:t>Tough Ten Arithmetic Questions</w:t>
            </w:r>
          </w:p>
          <w:p w14:paraId="7F221FD7" w14:textId="77777777" w:rsidR="00BE0B66" w:rsidRPr="00B272CB" w:rsidRDefault="00BE0B66" w:rsidP="00BE0B66">
            <w:pPr>
              <w:jc w:val="center"/>
              <w:rPr>
                <w:sz w:val="16"/>
                <w:szCs w:val="16"/>
              </w:rPr>
            </w:pPr>
          </w:p>
          <w:p w14:paraId="5B2C6CB2" w14:textId="77777777" w:rsidR="00BE0B66" w:rsidRDefault="00BE0B66" w:rsidP="00BE0B66">
            <w:pPr>
              <w:jc w:val="center"/>
              <w:rPr>
                <w:sz w:val="19"/>
                <w:szCs w:val="19"/>
              </w:rPr>
            </w:pPr>
            <w:r w:rsidRPr="00F90F6B">
              <w:rPr>
                <w:sz w:val="19"/>
                <w:szCs w:val="19"/>
              </w:rPr>
              <w:t xml:space="preserve">Tough Ten arithmetic grids should be given at the start of a maths lesson. The grid should be stuck in their book and the pupils should work independently (showing their calculations) to answer each question. </w:t>
            </w:r>
          </w:p>
          <w:p w14:paraId="315D449B" w14:textId="77777777" w:rsidR="00BE0B66" w:rsidRDefault="00BE0B66" w:rsidP="00517B43">
            <w:pPr>
              <w:rPr>
                <w:sz w:val="19"/>
                <w:szCs w:val="19"/>
              </w:rPr>
            </w:pPr>
          </w:p>
          <w:p w14:paraId="621DB63D" w14:textId="77777777" w:rsidR="00BE0B66" w:rsidRPr="00F90F6B" w:rsidRDefault="00BE0B66" w:rsidP="00BE0B66">
            <w:pPr>
              <w:jc w:val="center"/>
              <w:rPr>
                <w:sz w:val="19"/>
                <w:szCs w:val="19"/>
              </w:rPr>
            </w:pPr>
            <w:r w:rsidRPr="00F90F6B">
              <w:rPr>
                <w:sz w:val="19"/>
                <w:szCs w:val="19"/>
              </w:rPr>
              <w:t>Most children should independently work through the ten arithmetic questions in their book showing the associated calculations they use to work them out. The questions build in difficulty throughout the year, so they will continually use their prior knowledge. Incorrect questions should be highlighted and followed up in a subsequent lesson or intervention.</w:t>
            </w:r>
          </w:p>
          <w:p w14:paraId="4BD81CE5" w14:textId="6AB7FDEA" w:rsidR="00BE0B66" w:rsidRDefault="00BE0B66" w:rsidP="00BE0B66">
            <w:pPr>
              <w:tabs>
                <w:tab w:val="left" w:pos="1785"/>
              </w:tabs>
              <w:rPr>
                <w:b/>
                <w:bCs/>
                <w:sz w:val="20"/>
                <w:szCs w:val="20"/>
                <w:u w:val="single"/>
                <w:lang w:val="en-US"/>
              </w:rPr>
            </w:pPr>
          </w:p>
        </w:tc>
      </w:tr>
      <w:tr w:rsidR="00BE0B66" w14:paraId="15217259" w14:textId="77777777" w:rsidTr="00BE0B66">
        <w:tc>
          <w:tcPr>
            <w:tcW w:w="10456" w:type="dxa"/>
          </w:tcPr>
          <w:p w14:paraId="7715B943" w14:textId="77777777" w:rsidR="00436129" w:rsidRPr="00EF5DE5" w:rsidRDefault="00436129" w:rsidP="00436129">
            <w:pPr>
              <w:jc w:val="center"/>
              <w:rPr>
                <w:b/>
                <w:bCs/>
                <w:u w:val="single"/>
              </w:rPr>
            </w:pPr>
            <w:r>
              <w:rPr>
                <w:b/>
                <w:bCs/>
                <w:u w:val="single"/>
              </w:rPr>
              <w:t>Can You Still…?</w:t>
            </w:r>
          </w:p>
          <w:p w14:paraId="177124A5" w14:textId="77777777" w:rsidR="00436129" w:rsidRDefault="00436129" w:rsidP="00436129">
            <w:pPr>
              <w:jc w:val="center"/>
            </w:pPr>
          </w:p>
          <w:p w14:paraId="6A979798" w14:textId="77777777" w:rsidR="00436129" w:rsidRPr="00CD4A16" w:rsidRDefault="00436129" w:rsidP="00436129">
            <w:pPr>
              <w:jc w:val="center"/>
              <w:rPr>
                <w:sz w:val="19"/>
                <w:szCs w:val="19"/>
              </w:rPr>
            </w:pPr>
            <w:r w:rsidRPr="00CD4A16">
              <w:rPr>
                <w:sz w:val="19"/>
                <w:szCs w:val="19"/>
              </w:rPr>
              <w:t xml:space="preserve">Initial question/s reminding children of the objectives they are already secure in and </w:t>
            </w:r>
            <w:r>
              <w:rPr>
                <w:sz w:val="19"/>
                <w:szCs w:val="19"/>
              </w:rPr>
              <w:t>may</w:t>
            </w:r>
            <w:r w:rsidRPr="00CD4A16">
              <w:rPr>
                <w:sz w:val="19"/>
                <w:szCs w:val="19"/>
              </w:rPr>
              <w:t xml:space="preserve"> need to apply to access the new learning. If </w:t>
            </w:r>
            <w:r>
              <w:rPr>
                <w:sz w:val="19"/>
                <w:szCs w:val="19"/>
              </w:rPr>
              <w:t xml:space="preserve">the lesson is covering </w:t>
            </w:r>
            <w:r w:rsidRPr="00CD4A16">
              <w:rPr>
                <w:sz w:val="19"/>
                <w:szCs w:val="19"/>
              </w:rPr>
              <w:t>a completely new objective, th</w:t>
            </w:r>
            <w:r>
              <w:rPr>
                <w:sz w:val="19"/>
                <w:szCs w:val="19"/>
              </w:rPr>
              <w:t>e ‘Can you still…?’</w:t>
            </w:r>
            <w:r w:rsidRPr="00CD4A16">
              <w:rPr>
                <w:sz w:val="19"/>
                <w:szCs w:val="19"/>
              </w:rPr>
              <w:t xml:space="preserve"> could be a random selection of knowledge from across the curriculum</w:t>
            </w:r>
            <w:r>
              <w:rPr>
                <w:sz w:val="19"/>
                <w:szCs w:val="19"/>
              </w:rPr>
              <w:t xml:space="preserve"> to help children retain older concepts. This should be recorded in books.</w:t>
            </w:r>
          </w:p>
          <w:p w14:paraId="76AAE509" w14:textId="77777777" w:rsidR="00BE0B66" w:rsidRDefault="00BE0B66" w:rsidP="00BE0B66">
            <w:pPr>
              <w:tabs>
                <w:tab w:val="left" w:pos="1785"/>
              </w:tabs>
              <w:rPr>
                <w:b/>
                <w:bCs/>
                <w:sz w:val="20"/>
                <w:szCs w:val="20"/>
                <w:u w:val="single"/>
                <w:lang w:val="en-US"/>
              </w:rPr>
            </w:pPr>
          </w:p>
        </w:tc>
      </w:tr>
      <w:tr w:rsidR="00BE0B66" w14:paraId="291E49F5" w14:textId="77777777" w:rsidTr="00BE0B66">
        <w:tc>
          <w:tcPr>
            <w:tcW w:w="10456" w:type="dxa"/>
          </w:tcPr>
          <w:p w14:paraId="14B2F4A4" w14:textId="77777777" w:rsidR="00263113" w:rsidRPr="00EF5DE5" w:rsidRDefault="00263113" w:rsidP="00263113">
            <w:pPr>
              <w:jc w:val="center"/>
              <w:rPr>
                <w:b/>
                <w:bCs/>
                <w:u w:val="single"/>
              </w:rPr>
            </w:pPr>
            <w:r>
              <w:rPr>
                <w:b/>
                <w:bCs/>
                <w:u w:val="single"/>
              </w:rPr>
              <w:t>Main Teaching Content</w:t>
            </w:r>
          </w:p>
          <w:p w14:paraId="305FEDAD" w14:textId="77777777" w:rsidR="00263113" w:rsidRDefault="00263113" w:rsidP="00263113">
            <w:pPr>
              <w:jc w:val="center"/>
            </w:pPr>
          </w:p>
          <w:p w14:paraId="6B2DE53B" w14:textId="77777777" w:rsidR="00263113" w:rsidRPr="00F90F6B" w:rsidRDefault="00263113" w:rsidP="00263113">
            <w:pPr>
              <w:jc w:val="center"/>
              <w:rPr>
                <w:sz w:val="19"/>
                <w:szCs w:val="19"/>
              </w:rPr>
            </w:pPr>
            <w:r w:rsidRPr="007162E8">
              <w:rPr>
                <w:sz w:val="19"/>
                <w:szCs w:val="19"/>
              </w:rPr>
              <w:t xml:space="preserve">Teachers to </w:t>
            </w:r>
            <w:r w:rsidRPr="00F90F6B">
              <w:rPr>
                <w:sz w:val="19"/>
                <w:szCs w:val="19"/>
              </w:rPr>
              <w:t>teach the whole class the same content for</w:t>
            </w:r>
            <w:r w:rsidRPr="007162E8">
              <w:rPr>
                <w:sz w:val="19"/>
                <w:szCs w:val="19"/>
              </w:rPr>
              <w:t xml:space="preserve"> the full lesson</w:t>
            </w:r>
            <w:r w:rsidRPr="00F90F6B">
              <w:rPr>
                <w:sz w:val="19"/>
                <w:szCs w:val="19"/>
              </w:rPr>
              <w:t>. They should</w:t>
            </w:r>
            <w:r w:rsidRPr="007162E8">
              <w:rPr>
                <w:sz w:val="19"/>
                <w:szCs w:val="19"/>
              </w:rPr>
              <w:t xml:space="preserve"> </w:t>
            </w:r>
            <w:r w:rsidRPr="00F90F6B">
              <w:rPr>
                <w:sz w:val="19"/>
                <w:szCs w:val="19"/>
              </w:rPr>
              <w:t xml:space="preserve">follow the </w:t>
            </w:r>
            <w:r w:rsidRPr="000F7605">
              <w:rPr>
                <w:i/>
                <w:iCs/>
                <w:sz w:val="19"/>
                <w:szCs w:val="19"/>
              </w:rPr>
              <w:t>‘I do, We do, You do’</w:t>
            </w:r>
            <w:r w:rsidRPr="00F90F6B">
              <w:rPr>
                <w:sz w:val="19"/>
                <w:szCs w:val="19"/>
              </w:rPr>
              <w:t xml:space="preserve"> structure, modelling similar questions </w:t>
            </w:r>
            <w:r>
              <w:rPr>
                <w:sz w:val="19"/>
                <w:szCs w:val="19"/>
              </w:rPr>
              <w:t>repeatedly. Each question will be a very small step to ensure no children are left behind and that they all progress at the same pace.</w:t>
            </w:r>
          </w:p>
          <w:p w14:paraId="5ABFEB0A" w14:textId="77777777" w:rsidR="00263113" w:rsidRPr="00F90F6B" w:rsidRDefault="00263113" w:rsidP="00263113">
            <w:pPr>
              <w:jc w:val="center"/>
              <w:rPr>
                <w:sz w:val="19"/>
                <w:szCs w:val="19"/>
              </w:rPr>
            </w:pPr>
          </w:p>
          <w:p w14:paraId="0FA8B9F9" w14:textId="77777777" w:rsidR="00263113" w:rsidRPr="00F90F6B" w:rsidRDefault="00263113" w:rsidP="00263113">
            <w:pPr>
              <w:jc w:val="center"/>
              <w:rPr>
                <w:sz w:val="19"/>
                <w:szCs w:val="19"/>
              </w:rPr>
            </w:pPr>
            <w:r w:rsidRPr="000F7605">
              <w:rPr>
                <w:i/>
                <w:iCs/>
                <w:sz w:val="19"/>
                <w:szCs w:val="19"/>
              </w:rPr>
              <w:t>Fluency questions –</w:t>
            </w:r>
            <w:r w:rsidRPr="00F90F6B">
              <w:rPr>
                <w:sz w:val="19"/>
                <w:szCs w:val="19"/>
              </w:rPr>
              <w:t xml:space="preserve"> the core calculation or procedure to follow. Reveal part of a question at a time using the ‘curtain’ function and question the children as to what we know and what we need to find out.</w:t>
            </w:r>
          </w:p>
          <w:p w14:paraId="56F3490B" w14:textId="77777777" w:rsidR="00263113" w:rsidRPr="00F90F6B" w:rsidRDefault="00263113" w:rsidP="00263113">
            <w:pPr>
              <w:jc w:val="center"/>
              <w:rPr>
                <w:sz w:val="19"/>
                <w:szCs w:val="19"/>
              </w:rPr>
            </w:pPr>
          </w:p>
          <w:p w14:paraId="4E45FEB1" w14:textId="77777777" w:rsidR="00263113" w:rsidRPr="00F90F6B" w:rsidRDefault="00263113" w:rsidP="00263113">
            <w:pPr>
              <w:jc w:val="center"/>
              <w:rPr>
                <w:sz w:val="19"/>
                <w:szCs w:val="19"/>
              </w:rPr>
            </w:pPr>
            <w:r w:rsidRPr="000F7605">
              <w:rPr>
                <w:i/>
                <w:iCs/>
                <w:sz w:val="19"/>
                <w:szCs w:val="19"/>
              </w:rPr>
              <w:t>Problem-solving -</w:t>
            </w:r>
            <w:r w:rsidRPr="00F90F6B">
              <w:rPr>
                <w:sz w:val="19"/>
                <w:szCs w:val="19"/>
              </w:rPr>
              <w:t xml:space="preserve"> the children should be exposed to questions that require deeper thought</w:t>
            </w:r>
            <w:r>
              <w:rPr>
                <w:sz w:val="19"/>
                <w:szCs w:val="19"/>
              </w:rPr>
              <w:t>, various concepts, or multiple steps</w:t>
            </w:r>
            <w:r w:rsidRPr="00F90F6B">
              <w:rPr>
                <w:sz w:val="19"/>
                <w:szCs w:val="19"/>
              </w:rPr>
              <w:t>. Again, these should be introduced slowly, and the children should identify what they need to know and what they need to find out.</w:t>
            </w:r>
          </w:p>
          <w:p w14:paraId="6E48A204" w14:textId="77777777" w:rsidR="00263113" w:rsidRPr="00F90F6B" w:rsidRDefault="00263113" w:rsidP="00263113">
            <w:pPr>
              <w:jc w:val="center"/>
              <w:rPr>
                <w:sz w:val="19"/>
                <w:szCs w:val="19"/>
              </w:rPr>
            </w:pPr>
          </w:p>
          <w:p w14:paraId="737C6BDC" w14:textId="77777777" w:rsidR="00263113" w:rsidRDefault="00263113" w:rsidP="00263113">
            <w:pPr>
              <w:jc w:val="center"/>
              <w:rPr>
                <w:i/>
                <w:iCs/>
                <w:sz w:val="19"/>
                <w:szCs w:val="19"/>
              </w:rPr>
            </w:pPr>
            <w:r w:rsidRPr="000F7605">
              <w:rPr>
                <w:i/>
                <w:iCs/>
                <w:sz w:val="19"/>
                <w:szCs w:val="19"/>
              </w:rPr>
              <w:t>Reasoning questions</w:t>
            </w:r>
            <w:r w:rsidRPr="00F90F6B">
              <w:rPr>
                <w:sz w:val="19"/>
                <w:szCs w:val="19"/>
              </w:rPr>
              <w:t xml:space="preserve"> - teachers should model how to answer these</w:t>
            </w:r>
            <w:r>
              <w:rPr>
                <w:sz w:val="19"/>
                <w:szCs w:val="19"/>
              </w:rPr>
              <w:t xml:space="preserve"> using a full explanation</w:t>
            </w:r>
            <w:r w:rsidRPr="00F90F6B">
              <w:rPr>
                <w:sz w:val="19"/>
                <w:szCs w:val="19"/>
              </w:rPr>
              <w:t xml:space="preserve"> (complete the calculation/procedure first, then answer the question using a stem sentence </w:t>
            </w:r>
            <w:r w:rsidRPr="000F7605">
              <w:rPr>
                <w:i/>
                <w:iCs/>
                <w:sz w:val="19"/>
                <w:szCs w:val="19"/>
              </w:rPr>
              <w:t>e.g. He is incorrect because if I know x, then that means y).</w:t>
            </w:r>
          </w:p>
          <w:p w14:paraId="5B929D94" w14:textId="77777777" w:rsidR="001C5B5D" w:rsidRDefault="001C5B5D" w:rsidP="00263113">
            <w:pPr>
              <w:jc w:val="center"/>
              <w:rPr>
                <w:i/>
                <w:iCs/>
                <w:sz w:val="19"/>
                <w:szCs w:val="19"/>
              </w:rPr>
            </w:pPr>
          </w:p>
          <w:p w14:paraId="73663F87" w14:textId="2E4F3895" w:rsidR="001C5B5D" w:rsidRPr="007162E8" w:rsidRDefault="001C5B5D" w:rsidP="00263113">
            <w:pPr>
              <w:jc w:val="center"/>
              <w:rPr>
                <w:sz w:val="19"/>
                <w:szCs w:val="19"/>
              </w:rPr>
            </w:pPr>
            <w:r>
              <w:rPr>
                <w:i/>
                <w:iCs/>
                <w:sz w:val="19"/>
                <w:szCs w:val="19"/>
              </w:rPr>
              <w:t xml:space="preserve">Children should be given opportunities to engage in rich discussion </w:t>
            </w:r>
            <w:r w:rsidR="0013229F">
              <w:rPr>
                <w:i/>
                <w:iCs/>
                <w:sz w:val="19"/>
                <w:szCs w:val="19"/>
              </w:rPr>
              <w:t xml:space="preserve"> with peers </w:t>
            </w:r>
            <w:r>
              <w:rPr>
                <w:i/>
                <w:iCs/>
                <w:sz w:val="19"/>
                <w:szCs w:val="19"/>
              </w:rPr>
              <w:t>throughout the lesson</w:t>
            </w:r>
            <w:r w:rsidR="0013229F">
              <w:rPr>
                <w:i/>
                <w:iCs/>
                <w:sz w:val="19"/>
                <w:szCs w:val="19"/>
              </w:rPr>
              <w:t>.</w:t>
            </w:r>
          </w:p>
          <w:p w14:paraId="3F2C7F59" w14:textId="77777777" w:rsidR="00BE0B66" w:rsidRDefault="00BE0B66" w:rsidP="00BE0B66">
            <w:pPr>
              <w:tabs>
                <w:tab w:val="left" w:pos="1785"/>
              </w:tabs>
              <w:rPr>
                <w:b/>
                <w:bCs/>
                <w:sz w:val="20"/>
                <w:szCs w:val="20"/>
                <w:u w:val="single"/>
                <w:lang w:val="en-US"/>
              </w:rPr>
            </w:pPr>
          </w:p>
        </w:tc>
      </w:tr>
      <w:tr w:rsidR="00BE0B66" w14:paraId="700A75DE" w14:textId="77777777" w:rsidTr="00BE0B66">
        <w:tc>
          <w:tcPr>
            <w:tcW w:w="10456" w:type="dxa"/>
          </w:tcPr>
          <w:p w14:paraId="01A630B8" w14:textId="77777777" w:rsidR="0095537D" w:rsidRPr="00F90F6B" w:rsidRDefault="0095537D" w:rsidP="0095537D">
            <w:pPr>
              <w:jc w:val="center"/>
              <w:rPr>
                <w:b/>
                <w:bCs/>
                <w:u w:val="single"/>
              </w:rPr>
            </w:pPr>
            <w:r>
              <w:rPr>
                <w:b/>
                <w:bCs/>
                <w:u w:val="single"/>
              </w:rPr>
              <w:t>Role of the Teacher</w:t>
            </w:r>
          </w:p>
          <w:p w14:paraId="5FA7AA54" w14:textId="77777777" w:rsidR="0095537D" w:rsidRPr="00E247B9" w:rsidRDefault="0095537D" w:rsidP="0095537D">
            <w:pPr>
              <w:jc w:val="center"/>
              <w:rPr>
                <w:sz w:val="20"/>
                <w:szCs w:val="20"/>
              </w:rPr>
            </w:pPr>
          </w:p>
          <w:p w14:paraId="3E3E4E28" w14:textId="77777777" w:rsidR="0095537D" w:rsidRDefault="0095537D" w:rsidP="0095537D">
            <w:pPr>
              <w:jc w:val="center"/>
              <w:rPr>
                <w:sz w:val="19"/>
                <w:szCs w:val="19"/>
              </w:rPr>
            </w:pPr>
            <w:r w:rsidRPr="00DD58F4">
              <w:rPr>
                <w:sz w:val="19"/>
                <w:szCs w:val="19"/>
              </w:rPr>
              <w:t xml:space="preserve">Teachers </w:t>
            </w:r>
            <w:r w:rsidRPr="007162E8">
              <w:rPr>
                <w:sz w:val="19"/>
                <w:szCs w:val="19"/>
              </w:rPr>
              <w:t xml:space="preserve">should constantly use formative assessment, moving around the room, demonstrating misconceptions on the board, encouraging working out etc. </w:t>
            </w:r>
            <w:r w:rsidRPr="00DD58F4">
              <w:rPr>
                <w:sz w:val="19"/>
                <w:szCs w:val="19"/>
              </w:rPr>
              <w:t>The whole class will work through o</w:t>
            </w:r>
            <w:r w:rsidRPr="007162E8">
              <w:rPr>
                <w:sz w:val="19"/>
                <w:szCs w:val="19"/>
              </w:rPr>
              <w:t xml:space="preserve">ne question at a time with an ambitious time </w:t>
            </w:r>
            <w:r w:rsidRPr="00DD58F4">
              <w:rPr>
                <w:sz w:val="19"/>
                <w:szCs w:val="19"/>
              </w:rPr>
              <w:t>limit</w:t>
            </w:r>
            <w:r w:rsidRPr="007162E8">
              <w:rPr>
                <w:sz w:val="19"/>
                <w:szCs w:val="19"/>
              </w:rPr>
              <w:t>.</w:t>
            </w:r>
            <w:r>
              <w:rPr>
                <w:sz w:val="19"/>
                <w:szCs w:val="19"/>
              </w:rPr>
              <w:t xml:space="preserve"> Teachers should ensure that each small step shows progression.</w:t>
            </w:r>
          </w:p>
          <w:p w14:paraId="5B134ACC" w14:textId="5327937C" w:rsidR="003F2688" w:rsidRDefault="003F2688" w:rsidP="0095537D">
            <w:pPr>
              <w:jc w:val="center"/>
              <w:rPr>
                <w:sz w:val="19"/>
                <w:szCs w:val="19"/>
              </w:rPr>
            </w:pPr>
            <w:r>
              <w:rPr>
                <w:sz w:val="19"/>
                <w:szCs w:val="19"/>
              </w:rPr>
              <w:t>Teaching assistants should not be ‘stuck’ with a group, but should instead move around the classroom</w:t>
            </w:r>
            <w:r w:rsidR="003D6D01">
              <w:rPr>
                <w:sz w:val="19"/>
                <w:szCs w:val="19"/>
              </w:rPr>
              <w:t xml:space="preserve">, providing support where necessary. </w:t>
            </w:r>
          </w:p>
          <w:p w14:paraId="77491A36" w14:textId="77777777" w:rsidR="0095537D" w:rsidRDefault="0095537D" w:rsidP="0095537D">
            <w:pPr>
              <w:jc w:val="center"/>
              <w:rPr>
                <w:sz w:val="19"/>
                <w:szCs w:val="19"/>
              </w:rPr>
            </w:pPr>
          </w:p>
          <w:p w14:paraId="4A7F86F9" w14:textId="763C413C" w:rsidR="0095537D" w:rsidRPr="007162E8" w:rsidRDefault="0095537D" w:rsidP="0095537D">
            <w:pPr>
              <w:jc w:val="center"/>
              <w:rPr>
                <w:sz w:val="19"/>
                <w:szCs w:val="19"/>
              </w:rPr>
            </w:pPr>
            <w:r w:rsidRPr="00DD58F4">
              <w:rPr>
                <w:sz w:val="19"/>
                <w:szCs w:val="19"/>
              </w:rPr>
              <w:t>C</w:t>
            </w:r>
            <w:r w:rsidRPr="007162E8">
              <w:rPr>
                <w:sz w:val="19"/>
                <w:szCs w:val="19"/>
              </w:rPr>
              <w:t>ognitive load</w:t>
            </w:r>
            <w:r w:rsidRPr="00DD58F4">
              <w:rPr>
                <w:sz w:val="19"/>
                <w:szCs w:val="19"/>
              </w:rPr>
              <w:t xml:space="preserve"> should be reduced</w:t>
            </w:r>
            <w:r w:rsidRPr="007162E8">
              <w:rPr>
                <w:sz w:val="19"/>
                <w:szCs w:val="19"/>
              </w:rPr>
              <w:t xml:space="preserve"> where possible - adapting lessons (e.g. through resources, scaffolding, open and closed questions) whilst maintaining high expectations for </w:t>
            </w:r>
            <w:r w:rsidRPr="007162E8">
              <w:rPr>
                <w:i/>
                <w:iCs/>
                <w:sz w:val="19"/>
                <w:szCs w:val="19"/>
              </w:rPr>
              <w:t>all</w:t>
            </w:r>
            <w:r w:rsidRPr="007162E8">
              <w:rPr>
                <w:sz w:val="19"/>
                <w:szCs w:val="19"/>
              </w:rPr>
              <w:t xml:space="preserve">, so that </w:t>
            </w:r>
            <w:r w:rsidRPr="007162E8">
              <w:rPr>
                <w:i/>
                <w:iCs/>
                <w:sz w:val="19"/>
                <w:szCs w:val="19"/>
              </w:rPr>
              <w:t>all</w:t>
            </w:r>
            <w:r w:rsidRPr="007162E8">
              <w:rPr>
                <w:sz w:val="19"/>
                <w:szCs w:val="19"/>
              </w:rPr>
              <w:t xml:space="preserve"> pupils can meet expectations.</w:t>
            </w:r>
          </w:p>
          <w:p w14:paraId="0A080091" w14:textId="77777777" w:rsidR="00BE0B66" w:rsidRDefault="00BE0B66" w:rsidP="00BE0B66">
            <w:pPr>
              <w:tabs>
                <w:tab w:val="left" w:pos="1785"/>
              </w:tabs>
              <w:rPr>
                <w:b/>
                <w:bCs/>
                <w:sz w:val="20"/>
                <w:szCs w:val="20"/>
                <w:u w:val="single"/>
                <w:lang w:val="en-US"/>
              </w:rPr>
            </w:pPr>
          </w:p>
        </w:tc>
      </w:tr>
      <w:tr w:rsidR="00BE0B66" w14:paraId="51C56F4F" w14:textId="77777777" w:rsidTr="00BE0B66">
        <w:tc>
          <w:tcPr>
            <w:tcW w:w="10456" w:type="dxa"/>
          </w:tcPr>
          <w:p w14:paraId="7F90365D" w14:textId="77777777" w:rsidR="00684647" w:rsidRPr="00EF5DE5" w:rsidRDefault="00684647" w:rsidP="00684647">
            <w:pPr>
              <w:jc w:val="center"/>
              <w:rPr>
                <w:b/>
                <w:bCs/>
                <w:u w:val="single"/>
              </w:rPr>
            </w:pPr>
            <w:r>
              <w:rPr>
                <w:b/>
                <w:bCs/>
                <w:u w:val="single"/>
              </w:rPr>
              <w:t>Self-assessment (Plenary Reflection)</w:t>
            </w:r>
          </w:p>
          <w:p w14:paraId="5A828F09" w14:textId="77777777" w:rsidR="00684647" w:rsidRDefault="00684647" w:rsidP="00684647">
            <w:pPr>
              <w:jc w:val="center"/>
            </w:pPr>
          </w:p>
          <w:p w14:paraId="5DB632D8" w14:textId="349E21DB" w:rsidR="00684647" w:rsidRDefault="00684647" w:rsidP="00684647">
            <w:pPr>
              <w:jc w:val="center"/>
              <w:rPr>
                <w:sz w:val="19"/>
                <w:szCs w:val="19"/>
              </w:rPr>
            </w:pPr>
            <w:r w:rsidRPr="00DD58F4">
              <w:rPr>
                <w:sz w:val="19"/>
                <w:szCs w:val="19"/>
              </w:rPr>
              <w:t>Pupils summarising the key principles which have been covered in the lesson e.g. exit ticket</w:t>
            </w:r>
            <w:r w:rsidR="003D6D01">
              <w:rPr>
                <w:sz w:val="19"/>
                <w:szCs w:val="19"/>
              </w:rPr>
              <w:t xml:space="preserve"> or exit quiz.</w:t>
            </w:r>
            <w:r w:rsidRPr="00DD58F4">
              <w:rPr>
                <w:sz w:val="19"/>
                <w:szCs w:val="19"/>
              </w:rPr>
              <w:t xml:space="preserve"> This should not be so challenging that the pupils come away feeling negative at the end of the lesson. </w:t>
            </w:r>
          </w:p>
          <w:p w14:paraId="31C97BDC" w14:textId="77777777" w:rsidR="00684647" w:rsidRDefault="00684647" w:rsidP="00684647">
            <w:pPr>
              <w:jc w:val="center"/>
              <w:rPr>
                <w:sz w:val="19"/>
                <w:szCs w:val="19"/>
              </w:rPr>
            </w:pPr>
          </w:p>
          <w:p w14:paraId="19A17646" w14:textId="77777777" w:rsidR="00684647" w:rsidRPr="00DD58F4" w:rsidRDefault="00684647" w:rsidP="00684647">
            <w:pPr>
              <w:jc w:val="center"/>
              <w:rPr>
                <w:sz w:val="19"/>
                <w:szCs w:val="19"/>
              </w:rPr>
            </w:pPr>
            <w:r w:rsidRPr="00DD58F4">
              <w:rPr>
                <w:sz w:val="19"/>
                <w:szCs w:val="19"/>
              </w:rPr>
              <w:t>The teacher should then run through the learning objective and success criteria to support children in identifying their achievements and progress within a lesson.</w:t>
            </w:r>
          </w:p>
          <w:p w14:paraId="5C58B285" w14:textId="77777777" w:rsidR="00BE0B66" w:rsidRDefault="00BE0B66" w:rsidP="00BE0B66">
            <w:pPr>
              <w:tabs>
                <w:tab w:val="left" w:pos="1785"/>
              </w:tabs>
              <w:rPr>
                <w:b/>
                <w:bCs/>
                <w:sz w:val="20"/>
                <w:szCs w:val="20"/>
                <w:u w:val="single"/>
                <w:lang w:val="en-US"/>
              </w:rPr>
            </w:pPr>
          </w:p>
        </w:tc>
      </w:tr>
    </w:tbl>
    <w:p w14:paraId="7FC5F2DE" w14:textId="668B7F5C" w:rsidR="003C29DA" w:rsidRPr="00BE0B66" w:rsidRDefault="003C29DA" w:rsidP="00BE0B66">
      <w:pPr>
        <w:tabs>
          <w:tab w:val="left" w:pos="1785"/>
        </w:tabs>
        <w:rPr>
          <w:b/>
          <w:bCs/>
          <w:sz w:val="20"/>
          <w:szCs w:val="20"/>
          <w:u w:val="single"/>
          <w:lang w:val="en-US"/>
        </w:rPr>
      </w:pPr>
    </w:p>
    <w:p w14:paraId="045EE354" w14:textId="5B665489" w:rsidR="0024547C" w:rsidRPr="003C29DA" w:rsidRDefault="0024547C" w:rsidP="003C29DA">
      <w:pPr>
        <w:tabs>
          <w:tab w:val="left" w:pos="1785"/>
        </w:tabs>
        <w:rPr>
          <w:b/>
          <w:bCs/>
          <w:sz w:val="20"/>
          <w:szCs w:val="20"/>
          <w:u w:val="single"/>
          <w:lang w:val="en-US"/>
        </w:rPr>
      </w:pPr>
      <w:r w:rsidRPr="003C29DA">
        <w:rPr>
          <w:b/>
          <w:bCs/>
          <w:sz w:val="20"/>
          <w:szCs w:val="20"/>
          <w:u w:val="single"/>
          <w:lang w:val="en-US"/>
        </w:rPr>
        <w:br/>
      </w:r>
    </w:p>
    <w:sectPr w:rsidR="0024547C" w:rsidRPr="003C29DA" w:rsidSect="00957695">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Microsoft Sans Serif">
    <w:panose1 w:val="020B0604020202020204"/>
    <w:charset w:val="00"/>
    <w:family w:val="swiss"/>
    <w:pitch w:val="variable"/>
    <w:sig w:usb0="E5002EFF" w:usb1="C000605B" w:usb2="00000029" w:usb3="00000000" w:csb0="000101FF" w:csb1="00000000"/>
  </w:font>
  <w:font w:name="Century Gothic">
    <w:altName w:val="Calibri"/>
    <w:charset w:val="00"/>
    <w:family w:val="swiss"/>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3E7911"/>
    <w:multiLevelType w:val="hybridMultilevel"/>
    <w:tmpl w:val="9FC6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9862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980"/>
    <w:rsid w:val="000102EC"/>
    <w:rsid w:val="00020114"/>
    <w:rsid w:val="00071E67"/>
    <w:rsid w:val="00074A5B"/>
    <w:rsid w:val="000819A4"/>
    <w:rsid w:val="000A29DE"/>
    <w:rsid w:val="000B1910"/>
    <w:rsid w:val="000F3609"/>
    <w:rsid w:val="00106C22"/>
    <w:rsid w:val="001225E3"/>
    <w:rsid w:val="0013229F"/>
    <w:rsid w:val="00147F9B"/>
    <w:rsid w:val="001570E7"/>
    <w:rsid w:val="00176078"/>
    <w:rsid w:val="001B1845"/>
    <w:rsid w:val="001B3B11"/>
    <w:rsid w:val="001C5B5D"/>
    <w:rsid w:val="001D4B26"/>
    <w:rsid w:val="00232DBC"/>
    <w:rsid w:val="00244FC4"/>
    <w:rsid w:val="0024547C"/>
    <w:rsid w:val="00260827"/>
    <w:rsid w:val="00263113"/>
    <w:rsid w:val="002869AB"/>
    <w:rsid w:val="002B5335"/>
    <w:rsid w:val="002B6815"/>
    <w:rsid w:val="00336DA5"/>
    <w:rsid w:val="0034665E"/>
    <w:rsid w:val="003543CA"/>
    <w:rsid w:val="003A5501"/>
    <w:rsid w:val="003B34F3"/>
    <w:rsid w:val="003B3D32"/>
    <w:rsid w:val="003C29DA"/>
    <w:rsid w:val="003D6D01"/>
    <w:rsid w:val="003E55EA"/>
    <w:rsid w:val="003F1676"/>
    <w:rsid w:val="003F2688"/>
    <w:rsid w:val="003F54D8"/>
    <w:rsid w:val="00434C4D"/>
    <w:rsid w:val="00436129"/>
    <w:rsid w:val="004668F4"/>
    <w:rsid w:val="004771F9"/>
    <w:rsid w:val="004C7559"/>
    <w:rsid w:val="004F141E"/>
    <w:rsid w:val="00512047"/>
    <w:rsid w:val="00517B43"/>
    <w:rsid w:val="00526E08"/>
    <w:rsid w:val="00531CA3"/>
    <w:rsid w:val="005739FC"/>
    <w:rsid w:val="00575873"/>
    <w:rsid w:val="00581291"/>
    <w:rsid w:val="005A2DAC"/>
    <w:rsid w:val="005B320F"/>
    <w:rsid w:val="005E1AF8"/>
    <w:rsid w:val="00611B42"/>
    <w:rsid w:val="00615B6A"/>
    <w:rsid w:val="0063068B"/>
    <w:rsid w:val="006353F6"/>
    <w:rsid w:val="006441E2"/>
    <w:rsid w:val="00684647"/>
    <w:rsid w:val="0069200E"/>
    <w:rsid w:val="006A6506"/>
    <w:rsid w:val="006C055B"/>
    <w:rsid w:val="006C1747"/>
    <w:rsid w:val="006E518C"/>
    <w:rsid w:val="006F5190"/>
    <w:rsid w:val="00706FE0"/>
    <w:rsid w:val="00721899"/>
    <w:rsid w:val="00754990"/>
    <w:rsid w:val="0075688D"/>
    <w:rsid w:val="007576E5"/>
    <w:rsid w:val="007B7E08"/>
    <w:rsid w:val="007F3244"/>
    <w:rsid w:val="0080551A"/>
    <w:rsid w:val="008201A6"/>
    <w:rsid w:val="008552B3"/>
    <w:rsid w:val="0087565E"/>
    <w:rsid w:val="00895AD1"/>
    <w:rsid w:val="008B0BAE"/>
    <w:rsid w:val="00906F63"/>
    <w:rsid w:val="0095537D"/>
    <w:rsid w:val="00957695"/>
    <w:rsid w:val="00961DB2"/>
    <w:rsid w:val="00996DC4"/>
    <w:rsid w:val="00997070"/>
    <w:rsid w:val="00A72980"/>
    <w:rsid w:val="00A753B2"/>
    <w:rsid w:val="00AF4D08"/>
    <w:rsid w:val="00B4028F"/>
    <w:rsid w:val="00B501E0"/>
    <w:rsid w:val="00B86CDE"/>
    <w:rsid w:val="00BE0B66"/>
    <w:rsid w:val="00C457F9"/>
    <w:rsid w:val="00C51160"/>
    <w:rsid w:val="00C92BB6"/>
    <w:rsid w:val="00CA7C33"/>
    <w:rsid w:val="00CB6376"/>
    <w:rsid w:val="00CC68C1"/>
    <w:rsid w:val="00CD7286"/>
    <w:rsid w:val="00D21DED"/>
    <w:rsid w:val="00D830D5"/>
    <w:rsid w:val="00D8582C"/>
    <w:rsid w:val="00DB2EFB"/>
    <w:rsid w:val="00DE348B"/>
    <w:rsid w:val="00E618E0"/>
    <w:rsid w:val="00EA2AEA"/>
    <w:rsid w:val="00EC53A1"/>
    <w:rsid w:val="00EF00CD"/>
    <w:rsid w:val="00F6318C"/>
    <w:rsid w:val="00FA0849"/>
    <w:rsid w:val="00FA31E8"/>
    <w:rsid w:val="00FB5358"/>
    <w:rsid w:val="00FC7A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0AB16B7"/>
  <w15:chartTrackingRefBased/>
  <w15:docId w15:val="{91D9D809-DA76-4257-8885-813A6CAEF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2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2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2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2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2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2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2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2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2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2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2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2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2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2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2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2980"/>
    <w:rPr>
      <w:rFonts w:eastAsiaTheme="majorEastAsia" w:cstheme="majorBidi"/>
      <w:color w:val="272727" w:themeColor="text1" w:themeTint="D8"/>
    </w:rPr>
  </w:style>
  <w:style w:type="paragraph" w:styleId="Title">
    <w:name w:val="Title"/>
    <w:basedOn w:val="Normal"/>
    <w:next w:val="Normal"/>
    <w:link w:val="TitleChar"/>
    <w:uiPriority w:val="10"/>
    <w:qFormat/>
    <w:rsid w:val="00A72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2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2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2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2980"/>
    <w:pPr>
      <w:spacing w:before="160"/>
      <w:jc w:val="center"/>
    </w:pPr>
    <w:rPr>
      <w:i/>
      <w:iCs/>
      <w:color w:val="404040" w:themeColor="text1" w:themeTint="BF"/>
    </w:rPr>
  </w:style>
  <w:style w:type="character" w:customStyle="1" w:styleId="QuoteChar">
    <w:name w:val="Quote Char"/>
    <w:basedOn w:val="DefaultParagraphFont"/>
    <w:link w:val="Quote"/>
    <w:uiPriority w:val="29"/>
    <w:rsid w:val="00A72980"/>
    <w:rPr>
      <w:i/>
      <w:iCs/>
      <w:color w:val="404040" w:themeColor="text1" w:themeTint="BF"/>
    </w:rPr>
  </w:style>
  <w:style w:type="paragraph" w:styleId="ListParagraph">
    <w:name w:val="List Paragraph"/>
    <w:basedOn w:val="Normal"/>
    <w:uiPriority w:val="34"/>
    <w:qFormat/>
    <w:rsid w:val="00A72980"/>
    <w:pPr>
      <w:ind w:left="720"/>
      <w:contextualSpacing/>
    </w:pPr>
  </w:style>
  <w:style w:type="character" w:styleId="IntenseEmphasis">
    <w:name w:val="Intense Emphasis"/>
    <w:basedOn w:val="DefaultParagraphFont"/>
    <w:uiPriority w:val="21"/>
    <w:qFormat/>
    <w:rsid w:val="00A72980"/>
    <w:rPr>
      <w:i/>
      <w:iCs/>
      <w:color w:val="0F4761" w:themeColor="accent1" w:themeShade="BF"/>
    </w:rPr>
  </w:style>
  <w:style w:type="paragraph" w:styleId="IntenseQuote">
    <w:name w:val="Intense Quote"/>
    <w:basedOn w:val="Normal"/>
    <w:next w:val="Normal"/>
    <w:link w:val="IntenseQuoteChar"/>
    <w:uiPriority w:val="30"/>
    <w:qFormat/>
    <w:rsid w:val="00A72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2980"/>
    <w:rPr>
      <w:i/>
      <w:iCs/>
      <w:color w:val="0F4761" w:themeColor="accent1" w:themeShade="BF"/>
    </w:rPr>
  </w:style>
  <w:style w:type="character" w:styleId="IntenseReference">
    <w:name w:val="Intense Reference"/>
    <w:basedOn w:val="DefaultParagraphFont"/>
    <w:uiPriority w:val="32"/>
    <w:qFormat/>
    <w:rsid w:val="00A72980"/>
    <w:rPr>
      <w:b/>
      <w:bCs/>
      <w:smallCaps/>
      <w:color w:val="0F4761" w:themeColor="accent1" w:themeShade="BF"/>
      <w:spacing w:val="5"/>
    </w:rPr>
  </w:style>
  <w:style w:type="table" w:styleId="TableGrid">
    <w:name w:val="Table Grid"/>
    <w:basedOn w:val="TableNormal"/>
    <w:uiPriority w:val="39"/>
    <w:rsid w:val="00A72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72980"/>
    <w:pPr>
      <w:widowControl w:val="0"/>
      <w:autoSpaceDE w:val="0"/>
      <w:autoSpaceDN w:val="0"/>
      <w:spacing w:after="0" w:line="289" w:lineRule="exact"/>
      <w:ind w:left="828" w:hanging="360"/>
    </w:pPr>
    <w:rPr>
      <w:rFonts w:ascii="Microsoft Sans Serif" w:eastAsia="Microsoft Sans Serif" w:hAnsi="Microsoft Sans Serif" w:cs="Microsoft Sans Serif"/>
      <w:kern w:val="0"/>
      <w:lang w:val="en-US"/>
      <w14:ligatures w14:val="none"/>
    </w:rPr>
  </w:style>
  <w:style w:type="paragraph" w:styleId="BodyText">
    <w:name w:val="Body Text"/>
    <w:basedOn w:val="Normal"/>
    <w:link w:val="BodyTextChar"/>
    <w:uiPriority w:val="1"/>
    <w:qFormat/>
    <w:rsid w:val="005E1AF8"/>
    <w:pPr>
      <w:widowControl w:val="0"/>
      <w:autoSpaceDE w:val="0"/>
      <w:autoSpaceDN w:val="0"/>
      <w:spacing w:after="0" w:line="240" w:lineRule="auto"/>
    </w:pPr>
    <w:rPr>
      <w:rFonts w:ascii="Microsoft Sans Serif" w:eastAsia="Microsoft Sans Serif" w:hAnsi="Microsoft Sans Serif" w:cs="Microsoft Sans Serif"/>
      <w:kern w:val="0"/>
      <w:sz w:val="28"/>
      <w:szCs w:val="28"/>
      <w:u w:val="single" w:color="000000"/>
      <w:lang w:val="en-US"/>
      <w14:ligatures w14:val="none"/>
    </w:rPr>
  </w:style>
  <w:style w:type="character" w:customStyle="1" w:styleId="BodyTextChar">
    <w:name w:val="Body Text Char"/>
    <w:basedOn w:val="DefaultParagraphFont"/>
    <w:link w:val="BodyText"/>
    <w:uiPriority w:val="1"/>
    <w:rsid w:val="005E1AF8"/>
    <w:rPr>
      <w:rFonts w:ascii="Microsoft Sans Serif" w:eastAsia="Microsoft Sans Serif" w:hAnsi="Microsoft Sans Serif" w:cs="Microsoft Sans Serif"/>
      <w:kern w:val="0"/>
      <w:sz w:val="28"/>
      <w:szCs w:val="28"/>
      <w:u w:val="single" w:color="00000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0f39a0db36d05b0da91caa092f474391">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91047c3b1c32ff26d67f036ad4d92bf8"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BCE35E-0D01-403A-9204-BAAD7A1069EA}">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2.xml><?xml version="1.0" encoding="utf-8"?>
<ds:datastoreItem xmlns:ds="http://schemas.openxmlformats.org/officeDocument/2006/customXml" ds:itemID="{23CA77E2-76A6-4259-B1C4-2BBB5A79F5F7}">
  <ds:schemaRefs>
    <ds:schemaRef ds:uri="http://schemas.microsoft.com/sharepoint/v3/contenttype/forms"/>
  </ds:schemaRefs>
</ds:datastoreItem>
</file>

<file path=customXml/itemProps3.xml><?xml version="1.0" encoding="utf-8"?>
<ds:datastoreItem xmlns:ds="http://schemas.openxmlformats.org/officeDocument/2006/customXml" ds:itemID="{D05A324C-319B-43F8-B1A8-63D9CD699A7E}"/>
</file>

<file path=docProps/app.xml><?xml version="1.0" encoding="utf-8"?>
<Properties xmlns="http://schemas.openxmlformats.org/officeDocument/2006/extended-properties" xmlns:vt="http://schemas.openxmlformats.org/officeDocument/2006/docPropsVTypes">
  <Template>Normal.dotm</Template>
  <TotalTime>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Morris</dc:creator>
  <cp:keywords/>
  <dc:description/>
  <cp:lastModifiedBy>Mrs Eaton</cp:lastModifiedBy>
  <cp:revision>3</cp:revision>
  <cp:lastPrinted>2024-03-26T13:27:00Z</cp:lastPrinted>
  <dcterms:created xsi:type="dcterms:W3CDTF">2025-09-30T14:32:00Z</dcterms:created>
  <dcterms:modified xsi:type="dcterms:W3CDTF">2025-09-30T14:58:00Z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